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793" w:rsidRPr="00DA2793" w:rsidRDefault="00DA2793" w:rsidP="00DA2793">
      <w:pPr>
        <w:shd w:val="clear" w:color="auto" w:fill="F1F1F1"/>
        <w:spacing w:after="0" w:line="861" w:lineRule="atLeast"/>
        <w:outlineLvl w:val="0"/>
        <w:rPr>
          <w:rFonts w:ascii="Georgia" w:eastAsia="Times New Roman" w:hAnsi="Georgia" w:cs="Arial"/>
          <w:b/>
          <w:bCs/>
          <w:color w:val="111111"/>
          <w:spacing w:val="-15"/>
          <w:kern w:val="36"/>
          <w:sz w:val="65"/>
          <w:szCs w:val="65"/>
        </w:rPr>
      </w:pPr>
      <w:proofErr w:type="gramStart"/>
      <w:r w:rsidRPr="00DA2793">
        <w:rPr>
          <w:rFonts w:ascii="Georgia" w:eastAsia="Times New Roman" w:hAnsi="Georgia" w:cs="Arial"/>
          <w:b/>
          <w:bCs/>
          <w:color w:val="111111"/>
          <w:spacing w:val="-15"/>
          <w:kern w:val="36"/>
          <w:sz w:val="65"/>
          <w:szCs w:val="65"/>
        </w:rPr>
        <w:t>MAHARASHTRA :</w:t>
      </w:r>
      <w:proofErr w:type="gramEnd"/>
      <w:r w:rsidRPr="00DA2793">
        <w:rPr>
          <w:rFonts w:ascii="Georgia" w:eastAsia="Times New Roman" w:hAnsi="Georgia" w:cs="Arial"/>
          <w:b/>
          <w:bCs/>
          <w:color w:val="111111"/>
          <w:spacing w:val="-15"/>
          <w:kern w:val="36"/>
          <w:sz w:val="65"/>
          <w:szCs w:val="65"/>
        </w:rPr>
        <w:t xml:space="preserve"> THE MOST FAVOURITE INDUSTRIAL STATE IN INDIA</w:t>
      </w:r>
    </w:p>
    <w:p w:rsidR="00DA2793" w:rsidRPr="00DA2793" w:rsidRDefault="00DA2793" w:rsidP="00DA2793">
      <w:pPr>
        <w:shd w:val="clear" w:color="auto" w:fill="F1F1F1"/>
        <w:spacing w:line="288" w:lineRule="atLeast"/>
        <w:rPr>
          <w:rFonts w:ascii="Arial" w:eastAsia="Times New Roman" w:hAnsi="Arial" w:cs="Arial"/>
          <w:b/>
          <w:bCs/>
          <w:color w:val="999999"/>
          <w:sz w:val="26"/>
          <w:szCs w:val="26"/>
        </w:rPr>
      </w:pPr>
      <w:r w:rsidRPr="00DA2793">
        <w:rPr>
          <w:rFonts w:ascii="Arial" w:eastAsia="Times New Roman" w:hAnsi="Arial" w:cs="Arial"/>
          <w:b/>
          <w:bCs/>
          <w:color w:val="999999"/>
          <w:sz w:val="26"/>
        </w:rPr>
        <w:t>Posted</w:t>
      </w:r>
      <w:r w:rsidRPr="00DA2793">
        <w:rPr>
          <w:rFonts w:ascii="Arial" w:eastAsia="Times New Roman" w:hAnsi="Arial" w:cs="Arial"/>
          <w:b/>
          <w:bCs/>
          <w:color w:val="999999"/>
          <w:sz w:val="26"/>
          <w:szCs w:val="26"/>
        </w:rPr>
        <w:t> </w:t>
      </w:r>
      <w:r w:rsidRPr="00DA2793">
        <w:rPr>
          <w:rFonts w:ascii="Arial" w:eastAsia="Times New Roman" w:hAnsi="Arial" w:cs="Arial"/>
          <w:b/>
          <w:bCs/>
          <w:color w:val="999999"/>
          <w:sz w:val="26"/>
        </w:rPr>
        <w:t>by </w:t>
      </w:r>
      <w:hyperlink r:id="rId5" w:history="1">
        <w:r w:rsidRPr="00DA2793">
          <w:rPr>
            <w:rFonts w:ascii="Arial" w:eastAsia="Times New Roman" w:hAnsi="Arial" w:cs="Arial"/>
            <w:b/>
            <w:bCs/>
            <w:color w:val="0091C1"/>
            <w:sz w:val="26"/>
            <w:u w:val="single"/>
          </w:rPr>
          <w:t>ASCC</w:t>
        </w:r>
      </w:hyperlink>
      <w:r w:rsidRPr="00DA2793">
        <w:rPr>
          <w:rFonts w:ascii="Arial" w:eastAsia="Times New Roman" w:hAnsi="Arial" w:cs="Arial"/>
          <w:b/>
          <w:bCs/>
          <w:color w:val="999999"/>
          <w:sz w:val="26"/>
          <w:szCs w:val="26"/>
        </w:rPr>
        <w:t> </w:t>
      </w:r>
      <w:r w:rsidRPr="00DA2793">
        <w:rPr>
          <w:rFonts w:ascii="Arial" w:eastAsia="Times New Roman" w:hAnsi="Arial" w:cs="Arial"/>
          <w:b/>
          <w:bCs/>
          <w:color w:val="999999"/>
          <w:sz w:val="26"/>
        </w:rPr>
        <w:t>on </w:t>
      </w:r>
      <w:hyperlink r:id="rId6" w:history="1">
        <w:r w:rsidRPr="00DA2793">
          <w:rPr>
            <w:rFonts w:ascii="Arial" w:eastAsia="Times New Roman" w:hAnsi="Arial" w:cs="Arial"/>
            <w:b/>
            <w:bCs/>
            <w:color w:val="0091C1"/>
            <w:sz w:val="26"/>
            <w:u w:val="single"/>
          </w:rPr>
          <w:t>March 3, 2018</w:t>
        </w:r>
      </w:hyperlink>
      <w:hyperlink r:id="rId7" w:anchor="comments" w:history="1">
        <w:r w:rsidRPr="00DA2793">
          <w:rPr>
            <w:rFonts w:ascii="Arial" w:eastAsia="Times New Roman" w:hAnsi="Arial" w:cs="Arial"/>
            <w:b/>
            <w:bCs/>
            <w:color w:val="0091C1"/>
            <w:sz w:val="26"/>
            <w:u w:val="single"/>
          </w:rPr>
          <w:t>4</w:t>
        </w:r>
        <w:r w:rsidRPr="00DA2793">
          <w:rPr>
            <w:rFonts w:ascii="Arial" w:eastAsia="Times New Roman" w:hAnsi="Arial" w:cs="Arial"/>
            <w:b/>
            <w:bCs/>
            <w:color w:val="0091C1"/>
            <w:sz w:val="26"/>
          </w:rPr>
          <w:t> Comments</w:t>
        </w:r>
      </w:hyperlink>
    </w:p>
    <w:p w:rsidR="00DA2793" w:rsidRPr="00DA2793" w:rsidRDefault="00DA2793" w:rsidP="00DA2793">
      <w:pPr>
        <w:shd w:val="clear" w:color="auto" w:fill="F1F1F1"/>
        <w:spacing w:line="240" w:lineRule="auto"/>
        <w:rPr>
          <w:rFonts w:ascii="Arial" w:eastAsia="Times New Roman" w:hAnsi="Arial" w:cs="Arial"/>
          <w:color w:val="111111"/>
          <w:sz w:val="26"/>
          <w:szCs w:val="26"/>
        </w:rPr>
      </w:pPr>
      <w:r>
        <w:rPr>
          <w:rFonts w:ascii="Arial" w:eastAsia="Times New Roman" w:hAnsi="Arial" w:cs="Arial"/>
          <w:noProof/>
          <w:color w:val="111111"/>
          <w:sz w:val="26"/>
          <w:szCs w:val="26"/>
        </w:rPr>
        <w:drawing>
          <wp:inline distT="0" distB="0" distL="0" distR="0">
            <wp:extent cx="7429500" cy="3810000"/>
            <wp:effectExtent l="19050" t="0" r="0" b="0"/>
            <wp:docPr id="1" name="Picture 1" descr="http://www.ascconline.com/blog/wp-content/uploads/2018/03/MAHARASHT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scconline.com/blog/wp-content/uploads/2018/03/MAHARASHTRA.png"/>
                    <pic:cNvPicPr>
                      <a:picLocks noChangeAspect="1" noChangeArrowheads="1"/>
                    </pic:cNvPicPr>
                  </pic:nvPicPr>
                  <pic:blipFill>
                    <a:blip r:embed="rId8"/>
                    <a:srcRect/>
                    <a:stretch>
                      <a:fillRect/>
                    </a:stretch>
                  </pic:blipFill>
                  <pic:spPr bwMode="auto">
                    <a:xfrm>
                      <a:off x="0" y="0"/>
                      <a:ext cx="7429500" cy="3810000"/>
                    </a:xfrm>
                    <a:prstGeom prst="rect">
                      <a:avLst/>
                    </a:prstGeom>
                    <a:noFill/>
                    <a:ln w="9525">
                      <a:noFill/>
                      <a:miter lim="800000"/>
                      <a:headEnd/>
                      <a:tailEnd/>
                    </a:ln>
                  </pic:spPr>
                </pic:pic>
              </a:graphicData>
            </a:graphic>
          </wp:inline>
        </w:drawing>
      </w:r>
    </w:p>
    <w:p w:rsidR="00DA2793" w:rsidRPr="00DA2793" w:rsidRDefault="00DA2793" w:rsidP="00DA2793">
      <w:pPr>
        <w:pBdr>
          <w:top w:val="single" w:sz="12" w:space="5" w:color="222222"/>
        </w:pBdr>
        <w:shd w:val="clear" w:color="auto" w:fill="F1F1F1"/>
        <w:spacing w:after="150" w:line="240" w:lineRule="auto"/>
        <w:rPr>
          <w:rFonts w:ascii="inherit" w:eastAsia="Times New Roman" w:hAnsi="inherit" w:cs="Arial"/>
          <w:b/>
          <w:bCs/>
          <w:caps/>
          <w:color w:val="222222"/>
          <w:spacing w:val="15"/>
          <w:sz w:val="18"/>
          <w:szCs w:val="18"/>
        </w:rPr>
      </w:pPr>
      <w:r w:rsidRPr="00DA2793">
        <w:rPr>
          <w:rFonts w:ascii="inherit" w:eastAsia="Times New Roman" w:hAnsi="inherit" w:cs="Arial"/>
          <w:b/>
          <w:bCs/>
          <w:caps/>
          <w:color w:val="222222"/>
          <w:spacing w:val="15"/>
          <w:sz w:val="18"/>
          <w:szCs w:val="18"/>
        </w:rPr>
        <w:t>READ NEXT →</w:t>
      </w:r>
    </w:p>
    <w:p w:rsidR="00DA2793" w:rsidRPr="00DA2793" w:rsidRDefault="00DA2793" w:rsidP="00DA2793">
      <w:pPr>
        <w:shd w:val="clear" w:color="auto" w:fill="F1F1F1"/>
        <w:spacing w:after="0" w:line="240" w:lineRule="auto"/>
        <w:rPr>
          <w:rFonts w:ascii="Arial" w:eastAsia="Times New Roman" w:hAnsi="Arial" w:cs="Times New Roman"/>
          <w:color w:val="0091C1"/>
          <w:sz w:val="26"/>
          <w:szCs w:val="26"/>
        </w:rPr>
      </w:pPr>
      <w:r w:rsidRPr="00DA2793">
        <w:rPr>
          <w:rFonts w:ascii="Arial" w:eastAsia="Times New Roman" w:hAnsi="Arial" w:cs="Arial"/>
          <w:color w:val="111111"/>
          <w:sz w:val="26"/>
          <w:szCs w:val="26"/>
        </w:rPr>
        <w:lastRenderedPageBreak/>
        <w:fldChar w:fldCharType="begin"/>
      </w:r>
      <w:r w:rsidRPr="00DA2793">
        <w:rPr>
          <w:rFonts w:ascii="Arial" w:eastAsia="Times New Roman" w:hAnsi="Arial" w:cs="Arial"/>
          <w:color w:val="111111"/>
          <w:sz w:val="26"/>
          <w:szCs w:val="26"/>
        </w:rPr>
        <w:instrText xml:space="preserve"> HYPERLINK "http://www.ascconline.com/blog/midc-land-auction-and-bidding/" \o "MIDC – Land Auction and Bidding" </w:instrText>
      </w:r>
      <w:r w:rsidRPr="00DA2793">
        <w:rPr>
          <w:rFonts w:ascii="Arial" w:eastAsia="Times New Roman" w:hAnsi="Arial" w:cs="Arial"/>
          <w:color w:val="111111"/>
          <w:sz w:val="26"/>
          <w:szCs w:val="26"/>
        </w:rPr>
        <w:fldChar w:fldCharType="separate"/>
      </w:r>
      <w:r>
        <w:rPr>
          <w:rFonts w:ascii="Arial" w:eastAsia="Times New Roman" w:hAnsi="Arial" w:cs="Arial"/>
          <w:noProof/>
          <w:color w:val="0091C1"/>
          <w:sz w:val="26"/>
          <w:szCs w:val="26"/>
        </w:rPr>
        <w:drawing>
          <wp:inline distT="0" distB="0" distL="0" distR="0">
            <wp:extent cx="3810000" cy="1905000"/>
            <wp:effectExtent l="19050" t="0" r="0" b="0"/>
            <wp:docPr id="2" name="Picture 2" descr="MIDC Land Auction">
              <a:hlinkClick xmlns:a="http://schemas.openxmlformats.org/drawingml/2006/main" r:id="rId9" tooltip="&quot;MIDC – Land Auction and Biddi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DC Land Auction">
                      <a:hlinkClick r:id="rId9" tooltip="&quot;MIDC – Land Auction and Bidding&quot;"/>
                    </pic:cNvPr>
                    <pic:cNvPicPr>
                      <a:picLocks noChangeAspect="1" noChangeArrowheads="1"/>
                    </pic:cNvPicPr>
                  </pic:nvPicPr>
                  <pic:blipFill>
                    <a:blip r:embed="rId10"/>
                    <a:srcRect/>
                    <a:stretch>
                      <a:fillRect/>
                    </a:stretch>
                  </pic:blipFill>
                  <pic:spPr bwMode="auto">
                    <a:xfrm>
                      <a:off x="0" y="0"/>
                      <a:ext cx="3810000" cy="1905000"/>
                    </a:xfrm>
                    <a:prstGeom prst="rect">
                      <a:avLst/>
                    </a:prstGeom>
                    <a:noFill/>
                    <a:ln w="9525">
                      <a:noFill/>
                      <a:miter lim="800000"/>
                      <a:headEnd/>
                      <a:tailEnd/>
                    </a:ln>
                  </pic:spPr>
                </pic:pic>
              </a:graphicData>
            </a:graphic>
          </wp:inline>
        </w:drawing>
      </w:r>
    </w:p>
    <w:p w:rsidR="00DA2793" w:rsidRPr="00DA2793" w:rsidRDefault="00DA2793" w:rsidP="00DA2793">
      <w:pPr>
        <w:shd w:val="clear" w:color="auto" w:fill="F1F1F1"/>
        <w:spacing w:before="150" w:after="0" w:line="240" w:lineRule="auto"/>
        <w:rPr>
          <w:rFonts w:ascii="inherit" w:eastAsia="Times New Roman" w:hAnsi="inherit" w:cs="Times New Roman"/>
          <w:b/>
          <w:bCs/>
          <w:caps/>
          <w:spacing w:val="15"/>
          <w:sz w:val="18"/>
          <w:szCs w:val="18"/>
        </w:rPr>
      </w:pPr>
      <w:r w:rsidRPr="00DA2793">
        <w:rPr>
          <w:rFonts w:ascii="inherit" w:eastAsia="Times New Roman" w:hAnsi="inherit" w:cs="Arial"/>
          <w:b/>
          <w:bCs/>
          <w:caps/>
          <w:color w:val="0091C1"/>
          <w:spacing w:val="15"/>
          <w:sz w:val="18"/>
          <w:szCs w:val="18"/>
        </w:rPr>
        <w:t>MAHARASHTRA INDUSTRIAL AREA</w:t>
      </w:r>
    </w:p>
    <w:p w:rsidR="00DA2793" w:rsidRPr="00DA2793" w:rsidRDefault="00DA2793" w:rsidP="00DA2793">
      <w:pPr>
        <w:shd w:val="clear" w:color="auto" w:fill="F1F1F1"/>
        <w:spacing w:before="60" w:after="0" w:line="282" w:lineRule="atLeast"/>
        <w:outlineLvl w:val="2"/>
        <w:rPr>
          <w:rFonts w:ascii="inherit" w:eastAsia="Times New Roman" w:hAnsi="inherit" w:cs="Arial"/>
          <w:b/>
          <w:bCs/>
          <w:color w:val="111111"/>
        </w:rPr>
      </w:pPr>
      <w:r w:rsidRPr="00DA2793">
        <w:rPr>
          <w:rFonts w:ascii="inherit" w:eastAsia="Times New Roman" w:hAnsi="inherit" w:cs="Arial"/>
          <w:b/>
          <w:bCs/>
          <w:color w:val="111111"/>
        </w:rPr>
        <w:t>MIDC – Land Auction and Bidding</w:t>
      </w:r>
    </w:p>
    <w:p w:rsidR="00DA2793" w:rsidRPr="00DA2793" w:rsidRDefault="00DA2793" w:rsidP="00DA2793">
      <w:pPr>
        <w:shd w:val="clear" w:color="auto" w:fill="F1F1F1"/>
        <w:spacing w:after="0" w:line="240" w:lineRule="auto"/>
        <w:rPr>
          <w:rFonts w:ascii="Arial" w:eastAsia="Times New Roman" w:hAnsi="Arial" w:cs="Arial"/>
          <w:color w:val="111111"/>
          <w:sz w:val="26"/>
          <w:szCs w:val="26"/>
        </w:rPr>
      </w:pPr>
      <w:r w:rsidRPr="00DA2793">
        <w:rPr>
          <w:rFonts w:ascii="Arial" w:eastAsia="Times New Roman" w:hAnsi="Arial" w:cs="Arial"/>
          <w:color w:val="111111"/>
          <w:sz w:val="26"/>
          <w:szCs w:val="26"/>
        </w:rPr>
        <w:fldChar w:fldCharType="end"/>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HIGHLIGHTS OF THE ARTICLE:</w:t>
      </w:r>
    </w:p>
    <w:p w:rsidR="00DA2793" w:rsidRPr="00DA2793" w:rsidRDefault="00DA2793" w:rsidP="00DA2793">
      <w:pPr>
        <w:numPr>
          <w:ilvl w:val="0"/>
          <w:numId w:val="1"/>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Maharashtra – A </w:t>
      </w:r>
      <w:proofErr w:type="spellStart"/>
      <w:r w:rsidRPr="00DA2793">
        <w:rPr>
          <w:rFonts w:ascii="inherit" w:eastAsia="Times New Roman" w:hAnsi="inherit" w:cs="Arial"/>
          <w:color w:val="111111"/>
          <w:sz w:val="26"/>
          <w:szCs w:val="26"/>
        </w:rPr>
        <w:t>favourite</w:t>
      </w:r>
      <w:proofErr w:type="spellEnd"/>
      <w:r w:rsidRPr="00DA2793">
        <w:rPr>
          <w:rFonts w:ascii="inherit" w:eastAsia="Times New Roman" w:hAnsi="inherit" w:cs="Arial"/>
          <w:color w:val="111111"/>
          <w:sz w:val="26"/>
          <w:szCs w:val="26"/>
        </w:rPr>
        <w:t xml:space="preserve"> industrial destination and growth centre</w:t>
      </w:r>
    </w:p>
    <w:p w:rsidR="00DA2793" w:rsidRPr="00DA2793" w:rsidRDefault="00DA2793" w:rsidP="00DA2793">
      <w:pPr>
        <w:numPr>
          <w:ilvl w:val="0"/>
          <w:numId w:val="1"/>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Ideal Industrial Infrastructure</w:t>
      </w:r>
    </w:p>
    <w:p w:rsidR="00DA2793" w:rsidRPr="00DA2793" w:rsidRDefault="00DA2793" w:rsidP="00DA2793">
      <w:pPr>
        <w:numPr>
          <w:ilvl w:val="0"/>
          <w:numId w:val="1"/>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Industrial Regions and Groups</w:t>
      </w:r>
    </w:p>
    <w:p w:rsidR="00DA2793" w:rsidRPr="00DA2793" w:rsidRDefault="00DA2793" w:rsidP="00DA2793">
      <w:pPr>
        <w:numPr>
          <w:ilvl w:val="0"/>
          <w:numId w:val="1"/>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Classification of Industrial Land (Free Hold and Lease Hold)</w:t>
      </w:r>
    </w:p>
    <w:p w:rsidR="00DA2793" w:rsidRPr="00DA2793" w:rsidRDefault="00DA2793" w:rsidP="00DA2793">
      <w:pPr>
        <w:numPr>
          <w:ilvl w:val="0"/>
          <w:numId w:val="1"/>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Industrial Sectors</w:t>
      </w:r>
    </w:p>
    <w:p w:rsidR="00DA2793" w:rsidRPr="00DA2793" w:rsidRDefault="00DA2793" w:rsidP="00DA2793">
      <w:pPr>
        <w:numPr>
          <w:ilvl w:val="0"/>
          <w:numId w:val="1"/>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SEZs in Maharashtra</w:t>
      </w:r>
    </w:p>
    <w:p w:rsidR="00DA2793" w:rsidRPr="00DA2793" w:rsidRDefault="00DA2793" w:rsidP="00DA2793">
      <w:pPr>
        <w:numPr>
          <w:ilvl w:val="0"/>
          <w:numId w:val="1"/>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Check of Industrial Pollution</w:t>
      </w:r>
    </w:p>
    <w:p w:rsidR="00DA2793" w:rsidRPr="00DA2793" w:rsidRDefault="00DA2793" w:rsidP="00DA2793">
      <w:pPr>
        <w:numPr>
          <w:ilvl w:val="0"/>
          <w:numId w:val="1"/>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Safety and Health</w:t>
      </w:r>
    </w:p>
    <w:p w:rsidR="00DA2793" w:rsidRPr="00DA2793" w:rsidRDefault="00DA2793" w:rsidP="00DA2793">
      <w:pPr>
        <w:numPr>
          <w:ilvl w:val="0"/>
          <w:numId w:val="1"/>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Key approvals</w:t>
      </w:r>
    </w:p>
    <w:p w:rsidR="00DA2793" w:rsidRPr="00DA2793" w:rsidRDefault="00DA2793" w:rsidP="00DA2793">
      <w:pPr>
        <w:numPr>
          <w:ilvl w:val="0"/>
          <w:numId w:val="1"/>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Industrial Policies</w:t>
      </w:r>
    </w:p>
    <w:p w:rsidR="00DA2793" w:rsidRPr="00DA2793" w:rsidRDefault="00DA2793" w:rsidP="00DA2793">
      <w:pPr>
        <w:numPr>
          <w:ilvl w:val="0"/>
          <w:numId w:val="1"/>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Maharashtra – Perennial Leader in the Industry</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The ‘Make in India’ campaign was launched to facilitate investment, foster innovation, enhance skill development, protect intellectual property &amp; build best in class manufacturing infrastructure in 25 sectors of the economy by providing the high quality standards and minimizing the impact on the environment. The campaign proved to be the boom for the country, as India emerged the top destination globally for foreign direct </w:t>
      </w:r>
      <w:r w:rsidRPr="00DA2793">
        <w:rPr>
          <w:rFonts w:ascii="inherit" w:eastAsia="Times New Roman" w:hAnsi="inherit" w:cs="Arial"/>
          <w:color w:val="111111"/>
          <w:sz w:val="26"/>
          <w:szCs w:val="26"/>
        </w:rPr>
        <w:lastRenderedPageBreak/>
        <w:t xml:space="preserve">investment (FDI), surpassing the United States as well as the People’s Republic of China. Keeping in line of the initiative, the Government of Maharashtra started the initiative ‘Make in Maharashtra’ creating business friendly atmosphere with the target in the addition of foreign direct investment (FDI) and local investment in the region. Regardless of the impact of </w:t>
      </w:r>
      <w:proofErr w:type="spellStart"/>
      <w:r w:rsidRPr="00DA2793">
        <w:rPr>
          <w:rFonts w:ascii="inherit" w:eastAsia="Times New Roman" w:hAnsi="inherit" w:cs="Arial"/>
          <w:color w:val="111111"/>
          <w:sz w:val="26"/>
          <w:szCs w:val="26"/>
        </w:rPr>
        <w:t>demonetisation</w:t>
      </w:r>
      <w:proofErr w:type="spellEnd"/>
      <w:r w:rsidRPr="00DA2793">
        <w:rPr>
          <w:rFonts w:ascii="inherit" w:eastAsia="Times New Roman" w:hAnsi="inherit" w:cs="Arial"/>
          <w:color w:val="111111"/>
          <w:sz w:val="26"/>
          <w:szCs w:val="26"/>
        </w:rPr>
        <w:t xml:space="preserve">, Maharashtra government signed </w:t>
      </w:r>
      <w:proofErr w:type="spellStart"/>
      <w:r w:rsidRPr="00DA2793">
        <w:rPr>
          <w:rFonts w:ascii="inherit" w:eastAsia="Times New Roman" w:hAnsi="inherit" w:cs="Arial"/>
          <w:color w:val="111111"/>
          <w:sz w:val="26"/>
          <w:szCs w:val="26"/>
        </w:rPr>
        <w:t>MoUs</w:t>
      </w:r>
      <w:proofErr w:type="spellEnd"/>
      <w:r w:rsidRPr="00DA2793">
        <w:rPr>
          <w:rFonts w:ascii="inherit" w:eastAsia="Times New Roman" w:hAnsi="inherit" w:cs="Arial"/>
          <w:color w:val="111111"/>
          <w:sz w:val="26"/>
          <w:szCs w:val="26"/>
        </w:rPr>
        <w:t xml:space="preserve"> worth Rs. 3.65 </w:t>
      </w:r>
      <w:proofErr w:type="spellStart"/>
      <w:r w:rsidRPr="00DA2793">
        <w:rPr>
          <w:rFonts w:ascii="inherit" w:eastAsia="Times New Roman" w:hAnsi="inherit" w:cs="Arial"/>
          <w:color w:val="111111"/>
          <w:sz w:val="26"/>
          <w:szCs w:val="26"/>
        </w:rPr>
        <w:t>Lakh</w:t>
      </w:r>
      <w:proofErr w:type="spellEnd"/>
      <w:r w:rsidRPr="00DA2793">
        <w:rPr>
          <w:rFonts w:ascii="inherit" w:eastAsia="Times New Roman" w:hAnsi="inherit" w:cs="Arial"/>
          <w:color w:val="111111"/>
          <w:sz w:val="26"/>
          <w:szCs w:val="26"/>
        </w:rPr>
        <w:t xml:space="preserve"> </w:t>
      </w:r>
      <w:proofErr w:type="spellStart"/>
      <w:r w:rsidRPr="00DA2793">
        <w:rPr>
          <w:rFonts w:ascii="inherit" w:eastAsia="Times New Roman" w:hAnsi="inherit" w:cs="Arial"/>
          <w:color w:val="111111"/>
          <w:sz w:val="26"/>
          <w:szCs w:val="26"/>
        </w:rPr>
        <w:t>Crores</w:t>
      </w:r>
      <w:proofErr w:type="spellEnd"/>
      <w:r w:rsidRPr="00DA2793">
        <w:rPr>
          <w:rFonts w:ascii="inherit" w:eastAsia="Times New Roman" w:hAnsi="inherit" w:cs="Arial"/>
          <w:color w:val="111111"/>
          <w:sz w:val="26"/>
          <w:szCs w:val="26"/>
        </w:rPr>
        <w:t xml:space="preserve"> involved industrial projects, mainly in the field of manufacturing. The state’s latest data shows that investments worth Rs. 1.66 </w:t>
      </w:r>
      <w:proofErr w:type="spellStart"/>
      <w:r w:rsidRPr="00DA2793">
        <w:rPr>
          <w:rFonts w:ascii="inherit" w:eastAsia="Times New Roman" w:hAnsi="inherit" w:cs="Arial"/>
          <w:color w:val="111111"/>
          <w:sz w:val="26"/>
          <w:szCs w:val="26"/>
        </w:rPr>
        <w:t>Lakh</w:t>
      </w:r>
      <w:proofErr w:type="spellEnd"/>
      <w:r w:rsidRPr="00DA2793">
        <w:rPr>
          <w:rFonts w:ascii="inherit" w:eastAsia="Times New Roman" w:hAnsi="inherit" w:cs="Arial"/>
          <w:color w:val="111111"/>
          <w:sz w:val="26"/>
          <w:szCs w:val="26"/>
        </w:rPr>
        <w:t xml:space="preserve"> </w:t>
      </w:r>
      <w:proofErr w:type="spellStart"/>
      <w:r w:rsidRPr="00DA2793">
        <w:rPr>
          <w:rFonts w:ascii="inherit" w:eastAsia="Times New Roman" w:hAnsi="inherit" w:cs="Arial"/>
          <w:color w:val="111111"/>
          <w:sz w:val="26"/>
          <w:szCs w:val="26"/>
        </w:rPr>
        <w:t>Crores</w:t>
      </w:r>
      <w:proofErr w:type="spellEnd"/>
      <w:r w:rsidRPr="00DA2793">
        <w:rPr>
          <w:rFonts w:ascii="inherit" w:eastAsia="Times New Roman" w:hAnsi="inherit" w:cs="Arial"/>
          <w:color w:val="111111"/>
          <w:sz w:val="26"/>
          <w:szCs w:val="26"/>
        </w:rPr>
        <w:t xml:space="preserve"> from these </w:t>
      </w:r>
      <w:proofErr w:type="spellStart"/>
      <w:r w:rsidRPr="00DA2793">
        <w:rPr>
          <w:rFonts w:ascii="inherit" w:eastAsia="Times New Roman" w:hAnsi="inherit" w:cs="Arial"/>
          <w:color w:val="111111"/>
          <w:sz w:val="26"/>
          <w:szCs w:val="26"/>
        </w:rPr>
        <w:t>MoUs</w:t>
      </w:r>
      <w:proofErr w:type="spellEnd"/>
      <w:r w:rsidRPr="00DA2793">
        <w:rPr>
          <w:rFonts w:ascii="inherit" w:eastAsia="Times New Roman" w:hAnsi="inherit" w:cs="Arial"/>
          <w:color w:val="111111"/>
          <w:sz w:val="26"/>
          <w:szCs w:val="26"/>
        </w:rPr>
        <w:t xml:space="preserve"> with the industries department are “on track”.</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Maharashtra is a state in the western region of </w:t>
      </w:r>
      <w:proofErr w:type="gramStart"/>
      <w:r w:rsidRPr="00DA2793">
        <w:rPr>
          <w:rFonts w:ascii="inherit" w:eastAsia="Times New Roman" w:hAnsi="inherit" w:cs="Arial"/>
          <w:color w:val="111111"/>
          <w:sz w:val="26"/>
          <w:szCs w:val="26"/>
        </w:rPr>
        <w:t>India .</w:t>
      </w:r>
      <w:proofErr w:type="gramEnd"/>
      <w:r w:rsidRPr="00DA2793">
        <w:rPr>
          <w:rFonts w:ascii="inherit" w:eastAsia="Times New Roman" w:hAnsi="inherit" w:cs="Arial"/>
          <w:color w:val="111111"/>
          <w:sz w:val="26"/>
          <w:szCs w:val="26"/>
        </w:rPr>
        <w:t xml:space="preserve"> </w:t>
      </w:r>
      <w:proofErr w:type="gramStart"/>
      <w:r w:rsidRPr="00DA2793">
        <w:rPr>
          <w:rFonts w:ascii="inherit" w:eastAsia="Times New Roman" w:hAnsi="inherit" w:cs="Arial"/>
          <w:color w:val="111111"/>
          <w:sz w:val="26"/>
          <w:szCs w:val="26"/>
        </w:rPr>
        <w:t>India’s second-most populous state and third-largest state by area.</w:t>
      </w:r>
      <w:proofErr w:type="gramEnd"/>
      <w:r w:rsidRPr="00DA2793">
        <w:rPr>
          <w:rFonts w:ascii="inherit" w:eastAsia="Times New Roman" w:hAnsi="inherit" w:cs="Arial"/>
          <w:color w:val="111111"/>
          <w:sz w:val="26"/>
          <w:szCs w:val="26"/>
        </w:rPr>
        <w:t xml:space="preserve"> It has a long coastline stretching nearly 720 </w:t>
      </w:r>
      <w:proofErr w:type="spellStart"/>
      <w:r w:rsidRPr="00DA2793">
        <w:rPr>
          <w:rFonts w:ascii="inherit" w:eastAsia="Times New Roman" w:hAnsi="inherit" w:cs="Arial"/>
          <w:color w:val="111111"/>
          <w:sz w:val="26"/>
          <w:szCs w:val="26"/>
        </w:rPr>
        <w:t>Kms</w:t>
      </w:r>
      <w:proofErr w:type="spellEnd"/>
      <w:r w:rsidRPr="00DA2793">
        <w:rPr>
          <w:rFonts w:ascii="inherit" w:eastAsia="Times New Roman" w:hAnsi="inherit" w:cs="Arial"/>
          <w:color w:val="111111"/>
          <w:sz w:val="26"/>
          <w:szCs w:val="26"/>
        </w:rPr>
        <w:t>. along the Arabian Sea. Mumbai, the capital of Maharashtra and the financial capital of India, houses the headquarters of most of the major corporate &amp; financial institutions. India’s main stock exchanges &amp; capital market and commodity exchanges are located in Mumbai. Maharashtra is one of the biggest contributors to Indian economy; the state has been growing at a faster pace than all-India average in most periods and is expected to continue the momentum. The state contributes 27% of total exports in India. Being the biggest contributor to India’s GDP 15%, Maharashtra has always remained in the forefront of country’s economic development. In 2015, the state gross domestic GDP stood at 398 Billion Dollars. It contributes whopping 18.9 % of INDIA’S GDP. The state attracts the highest FDI in the country; ~ 30 percent of the total FDI inflow. According to the DIPP, cumulative FDI inflows in the state of Maharashtra during April 2000 to March 2016 stood US$ 82.62 Billion. The state government has approved 18,709 industrial proposals during 1991-92 to 2014-15</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MAHARASHTRA PROVIDES IDEAL INDUSTRIAL INFRASTRUCTURE</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Maharashtra is the backbone of Indian economy. If India   grows at 8 percent than astonishingly Maharashtra growth would be at least 10 percent as it is gravitational centre of the country. One of the factors that </w:t>
      </w:r>
      <w:proofErr w:type="gramStart"/>
      <w:r w:rsidRPr="00DA2793">
        <w:rPr>
          <w:rFonts w:ascii="inherit" w:eastAsia="Times New Roman" w:hAnsi="inherit" w:cs="Arial"/>
          <w:color w:val="111111"/>
          <w:sz w:val="26"/>
          <w:szCs w:val="26"/>
        </w:rPr>
        <w:t>has</w:t>
      </w:r>
      <w:proofErr w:type="gramEnd"/>
      <w:r w:rsidRPr="00DA2793">
        <w:rPr>
          <w:rFonts w:ascii="inherit" w:eastAsia="Times New Roman" w:hAnsi="inherit" w:cs="Arial"/>
          <w:color w:val="111111"/>
          <w:sz w:val="26"/>
          <w:szCs w:val="26"/>
        </w:rPr>
        <w:t xml:space="preserve"> made the state’s position so powerful is its strong infrastructure, an ideal destination for setting up of industries.  Captive power </w:t>
      </w:r>
      <w:r w:rsidRPr="00DA2793">
        <w:rPr>
          <w:rFonts w:ascii="inherit" w:eastAsia="Times New Roman" w:hAnsi="inherit" w:cs="Arial"/>
          <w:color w:val="111111"/>
          <w:sz w:val="26"/>
          <w:szCs w:val="26"/>
        </w:rPr>
        <w:lastRenderedPageBreak/>
        <w:t>plants, water supply, roads, waste management, drainage and effluent treatment at a very nominal rate is assured by the state government body resulting in multiple returns. It has 36 districts divided into six revenue divisions. Maharashtra’s infrastructure sector has grown significantly over the last decade, with a substantial rise in the number of industrial clusters and public-private partnership (PPP) projects.</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The key highlights of the infrastructure are as under:-</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Transportation:  </w:t>
      </w:r>
      <w:r w:rsidRPr="00DA2793">
        <w:rPr>
          <w:rFonts w:ascii="inherit" w:eastAsia="Times New Roman" w:hAnsi="inherit" w:cs="Arial"/>
          <w:color w:val="111111"/>
          <w:sz w:val="26"/>
          <w:szCs w:val="26"/>
        </w:rPr>
        <w:t>Industries in Maharashtra enjoy all the three modes of transportation i.e. Air, Surface and Water.</w:t>
      </w:r>
    </w:p>
    <w:p w:rsidR="00DA2793" w:rsidRPr="00DA2793" w:rsidRDefault="00DA2793" w:rsidP="00DA2793">
      <w:pPr>
        <w:numPr>
          <w:ilvl w:val="0"/>
          <w:numId w:val="2"/>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Three International and seven domestic airports.</w:t>
      </w:r>
    </w:p>
    <w:p w:rsidR="00DA2793" w:rsidRPr="00DA2793" w:rsidRDefault="00DA2793" w:rsidP="00DA2793">
      <w:pPr>
        <w:numPr>
          <w:ilvl w:val="0"/>
          <w:numId w:val="2"/>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Two majors Ports (MBPT &amp; JNPT) and 53 minor ports. Jawaharlal Nehru Port Trust is the largest port in India in terms of container traffic.</w:t>
      </w:r>
    </w:p>
    <w:p w:rsidR="00DA2793" w:rsidRPr="00DA2793" w:rsidRDefault="00DA2793" w:rsidP="00DA2793">
      <w:pPr>
        <w:numPr>
          <w:ilvl w:val="0"/>
          <w:numId w:val="2"/>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18 national highways and 5,984 </w:t>
      </w:r>
      <w:proofErr w:type="spellStart"/>
      <w:r w:rsidRPr="00DA2793">
        <w:rPr>
          <w:rFonts w:ascii="inherit" w:eastAsia="Times New Roman" w:hAnsi="inherit" w:cs="Arial"/>
          <w:color w:val="111111"/>
          <w:sz w:val="26"/>
          <w:szCs w:val="26"/>
        </w:rPr>
        <w:t>Kms</w:t>
      </w:r>
      <w:proofErr w:type="spellEnd"/>
      <w:r w:rsidRPr="00DA2793">
        <w:rPr>
          <w:rFonts w:ascii="inherit" w:eastAsia="Times New Roman" w:hAnsi="inherit" w:cs="Arial"/>
          <w:color w:val="111111"/>
          <w:sz w:val="26"/>
          <w:szCs w:val="26"/>
        </w:rPr>
        <w:t xml:space="preserve">. railway </w:t>
      </w:r>
      <w:proofErr w:type="gramStart"/>
      <w:r w:rsidRPr="00DA2793">
        <w:rPr>
          <w:rFonts w:ascii="inherit" w:eastAsia="Times New Roman" w:hAnsi="inherit" w:cs="Arial"/>
          <w:color w:val="111111"/>
          <w:sz w:val="26"/>
          <w:szCs w:val="26"/>
        </w:rPr>
        <w:t>network</w:t>
      </w:r>
      <w:proofErr w:type="gramEnd"/>
      <w:r w:rsidRPr="00DA2793">
        <w:rPr>
          <w:rFonts w:ascii="inherit" w:eastAsia="Times New Roman" w:hAnsi="inherit" w:cs="Arial"/>
          <w:color w:val="111111"/>
          <w:sz w:val="26"/>
          <w:szCs w:val="26"/>
        </w:rPr>
        <w:t>.</w:t>
      </w:r>
    </w:p>
    <w:p w:rsidR="00DA2793" w:rsidRPr="00DA2793" w:rsidRDefault="00DA2793" w:rsidP="00DA2793">
      <w:pPr>
        <w:numPr>
          <w:ilvl w:val="0"/>
          <w:numId w:val="2"/>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DMIC (Delhi – Mumbai Industrial Corridor) covering following states: UP, Delhi, Haryana, Rajasthan, Gujarat and Maharashtra. The terminals are </w:t>
      </w:r>
      <w:proofErr w:type="spellStart"/>
      <w:r w:rsidRPr="00DA2793">
        <w:rPr>
          <w:rFonts w:ascii="inherit" w:eastAsia="Times New Roman" w:hAnsi="inherit" w:cs="Arial"/>
          <w:color w:val="111111"/>
          <w:sz w:val="26"/>
          <w:szCs w:val="26"/>
        </w:rPr>
        <w:t>Tughlakabad</w:t>
      </w:r>
      <w:proofErr w:type="spellEnd"/>
      <w:r w:rsidRPr="00DA2793">
        <w:rPr>
          <w:rFonts w:ascii="inherit" w:eastAsia="Times New Roman" w:hAnsi="inherit" w:cs="Arial"/>
          <w:color w:val="111111"/>
          <w:sz w:val="26"/>
          <w:szCs w:val="26"/>
        </w:rPr>
        <w:t xml:space="preserve"> and </w:t>
      </w:r>
      <w:proofErr w:type="spellStart"/>
      <w:r w:rsidRPr="00DA2793">
        <w:rPr>
          <w:rFonts w:ascii="inherit" w:eastAsia="Times New Roman" w:hAnsi="inherit" w:cs="Arial"/>
          <w:color w:val="111111"/>
          <w:sz w:val="26"/>
          <w:szCs w:val="26"/>
        </w:rPr>
        <w:t>Dadri</w:t>
      </w:r>
      <w:proofErr w:type="spellEnd"/>
      <w:r w:rsidRPr="00DA2793">
        <w:rPr>
          <w:rFonts w:ascii="inherit" w:eastAsia="Times New Roman" w:hAnsi="inherit" w:cs="Arial"/>
          <w:color w:val="111111"/>
          <w:sz w:val="26"/>
          <w:szCs w:val="26"/>
        </w:rPr>
        <w:t xml:space="preserve"> in the National Capital Region of Delhi and Jawaharlal Nehru Port (JNPT) of Mumbai.</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proofErr w:type="spellStart"/>
      <w:r w:rsidRPr="00DA2793">
        <w:rPr>
          <w:rFonts w:ascii="inherit" w:eastAsia="Times New Roman" w:hAnsi="inherit" w:cs="Arial"/>
          <w:b/>
          <w:bCs/>
          <w:color w:val="111111"/>
          <w:sz w:val="26"/>
          <w:u w:val="single"/>
        </w:rPr>
        <w:t>Communication</w:t>
      </w:r>
      <w:proofErr w:type="gramStart"/>
      <w:r w:rsidRPr="00DA2793">
        <w:rPr>
          <w:rFonts w:ascii="inherit" w:eastAsia="Times New Roman" w:hAnsi="inherit" w:cs="Arial"/>
          <w:color w:val="111111"/>
          <w:sz w:val="26"/>
          <w:szCs w:val="26"/>
        </w:rPr>
        <w:t>:The</w:t>
      </w:r>
      <w:proofErr w:type="spellEnd"/>
      <w:proofErr w:type="gramEnd"/>
      <w:r w:rsidRPr="00DA2793">
        <w:rPr>
          <w:rFonts w:ascii="inherit" w:eastAsia="Times New Roman" w:hAnsi="inherit" w:cs="Arial"/>
          <w:color w:val="111111"/>
          <w:sz w:val="26"/>
          <w:szCs w:val="26"/>
        </w:rPr>
        <w:t xml:space="preserve"> communication network has improved leaps and bounds in the country during last decade. Vodafone, </w:t>
      </w:r>
      <w:proofErr w:type="spellStart"/>
      <w:r w:rsidRPr="00DA2793">
        <w:rPr>
          <w:rFonts w:ascii="inherit" w:eastAsia="Times New Roman" w:hAnsi="inherit" w:cs="Arial"/>
          <w:color w:val="111111"/>
          <w:sz w:val="26"/>
          <w:szCs w:val="26"/>
        </w:rPr>
        <w:t>Airtel</w:t>
      </w:r>
      <w:proofErr w:type="spellEnd"/>
      <w:r w:rsidRPr="00DA2793">
        <w:rPr>
          <w:rFonts w:ascii="inherit" w:eastAsia="Times New Roman" w:hAnsi="inherit" w:cs="Arial"/>
          <w:color w:val="111111"/>
          <w:sz w:val="26"/>
          <w:szCs w:val="26"/>
        </w:rPr>
        <w:t xml:space="preserve">, BSNL, Reliance communications, Reliance </w:t>
      </w:r>
      <w:proofErr w:type="spellStart"/>
      <w:r w:rsidRPr="00DA2793">
        <w:rPr>
          <w:rFonts w:ascii="inherit" w:eastAsia="Times New Roman" w:hAnsi="inherit" w:cs="Arial"/>
          <w:color w:val="111111"/>
          <w:sz w:val="26"/>
          <w:szCs w:val="26"/>
        </w:rPr>
        <w:t>Jio</w:t>
      </w:r>
      <w:proofErr w:type="spellEnd"/>
      <w:r w:rsidRPr="00DA2793">
        <w:rPr>
          <w:rFonts w:ascii="inherit" w:eastAsia="Times New Roman" w:hAnsi="inherit" w:cs="Arial"/>
          <w:color w:val="111111"/>
          <w:sz w:val="26"/>
          <w:szCs w:val="26"/>
        </w:rPr>
        <w:t xml:space="preserve">, </w:t>
      </w:r>
      <w:proofErr w:type="spellStart"/>
      <w:r w:rsidRPr="00DA2793">
        <w:rPr>
          <w:rFonts w:ascii="inherit" w:eastAsia="Times New Roman" w:hAnsi="inherit" w:cs="Arial"/>
          <w:color w:val="111111"/>
          <w:sz w:val="26"/>
          <w:szCs w:val="26"/>
        </w:rPr>
        <w:t>Aircel</w:t>
      </w:r>
      <w:proofErr w:type="spellEnd"/>
      <w:r w:rsidRPr="00DA2793">
        <w:rPr>
          <w:rFonts w:ascii="inherit" w:eastAsia="Times New Roman" w:hAnsi="inherit" w:cs="Arial"/>
          <w:color w:val="111111"/>
          <w:sz w:val="26"/>
          <w:szCs w:val="26"/>
        </w:rPr>
        <w:t xml:space="preserve">, MTS India, Tata India , </w:t>
      </w:r>
      <w:proofErr w:type="spellStart"/>
      <w:r w:rsidRPr="00DA2793">
        <w:rPr>
          <w:rFonts w:ascii="inherit" w:eastAsia="Times New Roman" w:hAnsi="inherit" w:cs="Arial"/>
          <w:color w:val="111111"/>
          <w:sz w:val="26"/>
          <w:szCs w:val="26"/>
        </w:rPr>
        <w:t>Indicom</w:t>
      </w:r>
      <w:proofErr w:type="spellEnd"/>
      <w:r w:rsidRPr="00DA2793">
        <w:rPr>
          <w:rFonts w:ascii="inherit" w:eastAsia="Times New Roman" w:hAnsi="inherit" w:cs="Arial"/>
          <w:color w:val="111111"/>
          <w:sz w:val="26"/>
          <w:szCs w:val="26"/>
        </w:rPr>
        <w:t xml:space="preserve"> Idea, Cellular And Tata </w:t>
      </w:r>
      <w:proofErr w:type="spellStart"/>
      <w:r w:rsidRPr="00DA2793">
        <w:rPr>
          <w:rFonts w:ascii="inherit" w:eastAsia="Times New Roman" w:hAnsi="inherit" w:cs="Arial"/>
          <w:color w:val="111111"/>
          <w:sz w:val="26"/>
          <w:szCs w:val="26"/>
        </w:rPr>
        <w:t>Docomo</w:t>
      </w:r>
      <w:proofErr w:type="spellEnd"/>
      <w:r w:rsidRPr="00DA2793">
        <w:rPr>
          <w:rFonts w:ascii="inherit" w:eastAsia="Times New Roman" w:hAnsi="inherit" w:cs="Arial"/>
          <w:color w:val="111111"/>
          <w:sz w:val="26"/>
          <w:szCs w:val="26"/>
        </w:rPr>
        <w:t xml:space="preserve"> are the service providers in Maharashtra for broadband and voice telephony. Maharashtra has the highest share of the internet market at 18.8%. Most of the industrial areas in Maharashtra have the broadband facilities.</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Water: </w:t>
      </w:r>
      <w:r w:rsidRPr="00DA2793">
        <w:rPr>
          <w:rFonts w:ascii="inherit" w:eastAsia="Times New Roman" w:hAnsi="inherit" w:cs="Arial"/>
          <w:color w:val="111111"/>
          <w:sz w:val="26"/>
          <w:szCs w:val="26"/>
        </w:rPr>
        <w:t xml:space="preserve">Water is the base of human existence; same is the case with industries. MIDC (Maharashtra Industrial Corporation) meets the requirement of industries with 69 scheme, 5 dams, 7877 HP pump system &amp; 2864 </w:t>
      </w:r>
      <w:proofErr w:type="spellStart"/>
      <w:r w:rsidRPr="00DA2793">
        <w:rPr>
          <w:rFonts w:ascii="inherit" w:eastAsia="Times New Roman" w:hAnsi="inherit" w:cs="Arial"/>
          <w:color w:val="111111"/>
          <w:sz w:val="26"/>
          <w:szCs w:val="26"/>
        </w:rPr>
        <w:t>Kms</w:t>
      </w:r>
      <w:proofErr w:type="spellEnd"/>
      <w:r w:rsidRPr="00DA2793">
        <w:rPr>
          <w:rFonts w:ascii="inherit" w:eastAsia="Times New Roman" w:hAnsi="inherit" w:cs="Arial"/>
          <w:color w:val="111111"/>
          <w:sz w:val="26"/>
          <w:szCs w:val="26"/>
        </w:rPr>
        <w:t xml:space="preserve">. length pipelines at the nominal cost of Rs. 7 </w:t>
      </w:r>
      <w:proofErr w:type="gramStart"/>
      <w:r w:rsidRPr="00DA2793">
        <w:rPr>
          <w:rFonts w:ascii="inherit" w:eastAsia="Times New Roman" w:hAnsi="inherit" w:cs="Arial"/>
          <w:color w:val="111111"/>
          <w:sz w:val="26"/>
          <w:szCs w:val="26"/>
        </w:rPr>
        <w:t xml:space="preserve">per 1,000 </w:t>
      </w:r>
      <w:proofErr w:type="spellStart"/>
      <w:r w:rsidRPr="00DA2793">
        <w:rPr>
          <w:rFonts w:ascii="inherit" w:eastAsia="Times New Roman" w:hAnsi="inherit" w:cs="Arial"/>
          <w:color w:val="111111"/>
          <w:sz w:val="26"/>
          <w:szCs w:val="26"/>
        </w:rPr>
        <w:t>litre</w:t>
      </w:r>
      <w:proofErr w:type="spellEnd"/>
      <w:r w:rsidRPr="00DA2793">
        <w:rPr>
          <w:rFonts w:ascii="inherit" w:eastAsia="Times New Roman" w:hAnsi="inherit" w:cs="Arial"/>
          <w:color w:val="111111"/>
          <w:sz w:val="26"/>
          <w:szCs w:val="26"/>
        </w:rPr>
        <w:t xml:space="preserve"> water</w:t>
      </w:r>
      <w:proofErr w:type="gramEnd"/>
      <w:r w:rsidRPr="00DA2793">
        <w:rPr>
          <w:rFonts w:ascii="inherit" w:eastAsia="Times New Roman" w:hAnsi="inherit" w:cs="Arial"/>
          <w:color w:val="111111"/>
          <w:sz w:val="26"/>
          <w:szCs w:val="26"/>
        </w:rPr>
        <w:t xml:space="preserve">. All industries under MIDC have been provided with piped water unless the water consumption of the industry is too high. Large Industries having high </w:t>
      </w:r>
      <w:r w:rsidRPr="00DA2793">
        <w:rPr>
          <w:rFonts w:ascii="inherit" w:eastAsia="Times New Roman" w:hAnsi="inherit" w:cs="Arial"/>
          <w:color w:val="111111"/>
          <w:sz w:val="26"/>
          <w:szCs w:val="26"/>
        </w:rPr>
        <w:lastRenderedPageBreak/>
        <w:t>consumption of water are also encouraged in the areas which are close to the source of water. Industries set up in the free hold industrial zone adjacent to MIDC are also provided with piped water by MIDC depending upon the availability.</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Power / Electricity: </w:t>
      </w:r>
      <w:r w:rsidRPr="00DA2793">
        <w:rPr>
          <w:rFonts w:ascii="inherit" w:eastAsia="Times New Roman" w:hAnsi="inherit" w:cs="Arial"/>
          <w:color w:val="111111"/>
          <w:sz w:val="26"/>
          <w:szCs w:val="26"/>
        </w:rPr>
        <w:t xml:space="preserve">Uninterrupted power supply is the back bone of any industry. The availability of power is quite satisfactory for industries in Maharashtra as compare to other states in India.  The power generation portfolio involves thermal, </w:t>
      </w:r>
      <w:proofErr w:type="spellStart"/>
      <w:r w:rsidRPr="00DA2793">
        <w:rPr>
          <w:rFonts w:ascii="inherit" w:eastAsia="Times New Roman" w:hAnsi="inherit" w:cs="Arial"/>
          <w:color w:val="111111"/>
          <w:sz w:val="26"/>
          <w:szCs w:val="26"/>
        </w:rPr>
        <w:t>hydel</w:t>
      </w:r>
      <w:proofErr w:type="spellEnd"/>
      <w:r w:rsidRPr="00DA2793">
        <w:rPr>
          <w:rFonts w:ascii="inherit" w:eastAsia="Times New Roman" w:hAnsi="inherit" w:cs="Arial"/>
          <w:color w:val="111111"/>
          <w:sz w:val="26"/>
          <w:szCs w:val="26"/>
        </w:rPr>
        <w:t xml:space="preserve"> &amp; gas stations along with solar power plant there no power scarcity. </w:t>
      </w:r>
      <w:proofErr w:type="spellStart"/>
      <w:r w:rsidRPr="00DA2793">
        <w:rPr>
          <w:rFonts w:ascii="inherit" w:eastAsia="Times New Roman" w:hAnsi="inherit" w:cs="Arial"/>
          <w:color w:val="111111"/>
          <w:sz w:val="26"/>
          <w:szCs w:val="26"/>
        </w:rPr>
        <w:t>Mahagenco</w:t>
      </w:r>
      <w:proofErr w:type="spellEnd"/>
      <w:r w:rsidRPr="00DA2793">
        <w:rPr>
          <w:rFonts w:ascii="inherit" w:eastAsia="Times New Roman" w:hAnsi="inherit" w:cs="Arial"/>
          <w:color w:val="111111"/>
          <w:sz w:val="26"/>
          <w:szCs w:val="26"/>
        </w:rPr>
        <w:t xml:space="preserve"> (Maharashtra State Power Generation Company Limited) has the highest overall generation capacity and the highest thermal installed capacity amongst all the state power generation utilities in India.  Industries in the designated A, B, and C areas—which comprise the core of Maharashtra’s manufacturing, the base tariff for high tension and low tension industrial consumers in these regions is Rs. 8.23 and Rs. 9.31 per unit respectively. MSEDCL provides power connection to the new industries. The power connection to new industries in MIDC area is assured.  There is no power cut for the industries situated in MIDC area except for schedule shut down once a week.</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 xml:space="preserve">Waste Management &amp; Effluent </w:t>
      </w:r>
      <w:proofErr w:type="spellStart"/>
      <w:r w:rsidRPr="00DA2793">
        <w:rPr>
          <w:rFonts w:ascii="inherit" w:eastAsia="Times New Roman" w:hAnsi="inherit" w:cs="Arial"/>
          <w:b/>
          <w:bCs/>
          <w:color w:val="111111"/>
          <w:sz w:val="26"/>
          <w:u w:val="single"/>
        </w:rPr>
        <w:t>Disposition</w:t>
      </w:r>
      <w:proofErr w:type="gramStart"/>
      <w:r w:rsidRPr="00DA2793">
        <w:rPr>
          <w:rFonts w:ascii="inherit" w:eastAsia="Times New Roman" w:hAnsi="inherit" w:cs="Arial"/>
          <w:color w:val="111111"/>
          <w:sz w:val="26"/>
          <w:szCs w:val="26"/>
        </w:rPr>
        <w:t>:The</w:t>
      </w:r>
      <w:proofErr w:type="spellEnd"/>
      <w:proofErr w:type="gramEnd"/>
      <w:r w:rsidRPr="00DA2793">
        <w:rPr>
          <w:rFonts w:ascii="inherit" w:eastAsia="Times New Roman" w:hAnsi="inherit" w:cs="Arial"/>
          <w:color w:val="111111"/>
          <w:sz w:val="26"/>
          <w:szCs w:val="26"/>
        </w:rPr>
        <w:t xml:space="preserve"> MIDC has made its own arrangements for treatment of effluent. There is no direct or indirect discharge of effluent in the water bodies. Out of 571 effluent generating industries, major units are textile, chemical and bulk drugs, pharmaceuticals, dyes, pesticides etc. The partly treated effluent of the SSI units and fully treated Effluent of MSI/ LSI units is carried through MIDC closed pipe line to Common Effluent Treatment Plant (CETP). To keep a check on the effluents and the waste produced, MPCB (Maharashtra Pollution Control Board) has laid down various guidelines on the various pollution control norms of the industries. MPCB also issues the consent to establish and operate under various categories i.e. Red, Orange, Green and White. The state of Maharashtra has:-</w:t>
      </w:r>
    </w:p>
    <w:p w:rsidR="00DA2793" w:rsidRPr="00DA2793" w:rsidRDefault="00DA2793" w:rsidP="00DA2793">
      <w:pPr>
        <w:numPr>
          <w:ilvl w:val="0"/>
          <w:numId w:val="3"/>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18 operational CETPs and 4 are under construction. Together the capacity of these treatment plants is ~258 MLD.</w:t>
      </w:r>
    </w:p>
    <w:p w:rsidR="00DA2793" w:rsidRPr="00DA2793" w:rsidRDefault="00DA2793" w:rsidP="00DA2793">
      <w:pPr>
        <w:numPr>
          <w:ilvl w:val="0"/>
          <w:numId w:val="3"/>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lastRenderedPageBreak/>
        <w:t xml:space="preserve">The state has 4 CHWTPs at </w:t>
      </w:r>
      <w:proofErr w:type="spellStart"/>
      <w:r w:rsidRPr="00DA2793">
        <w:rPr>
          <w:rFonts w:ascii="inherit" w:eastAsia="Times New Roman" w:hAnsi="inherit" w:cs="Arial"/>
          <w:color w:val="111111"/>
          <w:sz w:val="26"/>
          <w:szCs w:val="26"/>
        </w:rPr>
        <w:t>Taloja</w:t>
      </w:r>
      <w:proofErr w:type="spellEnd"/>
      <w:r w:rsidRPr="00DA2793">
        <w:rPr>
          <w:rFonts w:ascii="inherit" w:eastAsia="Times New Roman" w:hAnsi="inherit" w:cs="Arial"/>
          <w:color w:val="111111"/>
          <w:sz w:val="26"/>
          <w:szCs w:val="26"/>
        </w:rPr>
        <w:t xml:space="preserve">, TTC, </w:t>
      </w:r>
      <w:proofErr w:type="spellStart"/>
      <w:r w:rsidRPr="00DA2793">
        <w:rPr>
          <w:rFonts w:ascii="inherit" w:eastAsia="Times New Roman" w:hAnsi="inherit" w:cs="Arial"/>
          <w:color w:val="111111"/>
          <w:sz w:val="26"/>
          <w:szCs w:val="26"/>
        </w:rPr>
        <w:t>Ranjangaon</w:t>
      </w:r>
      <w:proofErr w:type="spellEnd"/>
      <w:r w:rsidRPr="00DA2793">
        <w:rPr>
          <w:rFonts w:ascii="inherit" w:eastAsia="Times New Roman" w:hAnsi="inherit" w:cs="Arial"/>
          <w:color w:val="111111"/>
          <w:sz w:val="26"/>
          <w:szCs w:val="26"/>
        </w:rPr>
        <w:t xml:space="preserve"> and </w:t>
      </w:r>
      <w:proofErr w:type="spellStart"/>
      <w:r w:rsidRPr="00DA2793">
        <w:rPr>
          <w:rFonts w:ascii="inherit" w:eastAsia="Times New Roman" w:hAnsi="inherit" w:cs="Arial"/>
          <w:color w:val="111111"/>
          <w:sz w:val="26"/>
          <w:szCs w:val="26"/>
        </w:rPr>
        <w:t>Butibori</w:t>
      </w:r>
      <w:proofErr w:type="spellEnd"/>
      <w:r w:rsidRPr="00DA2793">
        <w:rPr>
          <w:rFonts w:ascii="inherit" w:eastAsia="Times New Roman" w:hAnsi="inherit" w:cs="Arial"/>
          <w:color w:val="111111"/>
          <w:sz w:val="26"/>
          <w:szCs w:val="26"/>
        </w:rPr>
        <w:t>, which is one of the highest in the country. Another 13 CHWTPs have been planned. The aggregate capacity of these plants is 250,000 MT per annum.</w:t>
      </w:r>
    </w:p>
    <w:p w:rsidR="00DA2793" w:rsidRPr="00DA2793" w:rsidRDefault="00DA2793" w:rsidP="00DA2793">
      <w:pPr>
        <w:numPr>
          <w:ilvl w:val="0"/>
          <w:numId w:val="3"/>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There is 1 operational STP at </w:t>
      </w:r>
      <w:proofErr w:type="spellStart"/>
      <w:r w:rsidRPr="00DA2793">
        <w:rPr>
          <w:rFonts w:ascii="inherit" w:eastAsia="Times New Roman" w:hAnsi="inherit" w:cs="Arial"/>
          <w:color w:val="111111"/>
          <w:sz w:val="26"/>
          <w:szCs w:val="26"/>
        </w:rPr>
        <w:t>Hinjewadi</w:t>
      </w:r>
      <w:proofErr w:type="spellEnd"/>
      <w:r w:rsidRPr="00DA2793">
        <w:rPr>
          <w:rFonts w:ascii="inherit" w:eastAsia="Times New Roman" w:hAnsi="inherit" w:cs="Arial"/>
          <w:color w:val="111111"/>
          <w:sz w:val="26"/>
          <w:szCs w:val="26"/>
        </w:rPr>
        <w:t xml:space="preserve"> with a capacity of 4 MLD, while another 1 is under construction at </w:t>
      </w:r>
      <w:proofErr w:type="spellStart"/>
      <w:r w:rsidRPr="00DA2793">
        <w:rPr>
          <w:rFonts w:ascii="inherit" w:eastAsia="Times New Roman" w:hAnsi="inherit" w:cs="Arial"/>
          <w:color w:val="111111"/>
          <w:sz w:val="26"/>
          <w:szCs w:val="26"/>
        </w:rPr>
        <w:t>Waluj</w:t>
      </w:r>
      <w:proofErr w:type="spellEnd"/>
      <w:r w:rsidRPr="00DA2793">
        <w:rPr>
          <w:rFonts w:ascii="inherit" w:eastAsia="Times New Roman" w:hAnsi="inherit" w:cs="Arial"/>
          <w:color w:val="111111"/>
          <w:sz w:val="26"/>
          <w:szCs w:val="26"/>
        </w:rPr>
        <w:t xml:space="preserve"> of same capacity and 2 more have been planned.</w:t>
      </w:r>
    </w:p>
    <w:p w:rsidR="00DA2793" w:rsidRPr="00DA2793" w:rsidRDefault="00DA2793" w:rsidP="00DA2793">
      <w:pPr>
        <w:numPr>
          <w:ilvl w:val="0"/>
          <w:numId w:val="3"/>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All the air polluting industries are required to be provided with emission control systems such as Scrubbers, Wet scrubbers, Dust collectors and stacks of sufficient height. MPCB has been monitoring air emission of the industries</w:t>
      </w:r>
    </w:p>
    <w:p w:rsidR="00DA2793" w:rsidRPr="00DA2793" w:rsidRDefault="00DA2793" w:rsidP="00DA2793">
      <w:pPr>
        <w:numPr>
          <w:ilvl w:val="0"/>
          <w:numId w:val="3"/>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Mumbai Waste Management (MWM) is providing the membership to the industry and collecting solid waste from the industries. Some industries generate hazardous waste from their process. Common Hazardous Waste Treatment Storage and Disposal Facility (CHWTSDF) </w:t>
      </w:r>
      <w:proofErr w:type="gramStart"/>
      <w:r w:rsidRPr="00DA2793">
        <w:rPr>
          <w:rFonts w:ascii="inherit" w:eastAsia="Times New Roman" w:hAnsi="inherit" w:cs="Arial"/>
          <w:color w:val="111111"/>
          <w:sz w:val="26"/>
          <w:szCs w:val="26"/>
        </w:rPr>
        <w:t>takes</w:t>
      </w:r>
      <w:proofErr w:type="gramEnd"/>
      <w:r w:rsidRPr="00DA2793">
        <w:rPr>
          <w:rFonts w:ascii="inherit" w:eastAsia="Times New Roman" w:hAnsi="inherit" w:cs="Arial"/>
          <w:color w:val="111111"/>
          <w:sz w:val="26"/>
          <w:szCs w:val="26"/>
        </w:rPr>
        <w:t xml:space="preserve"> care of the disposal of the Hazardous Waste. The hazardous waste from the industries is discharged at the facility by either direct landfill (DFL) or landfill after treatment (LAT) as required.</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proofErr w:type="spellStart"/>
      <w:r w:rsidRPr="00DA2793">
        <w:rPr>
          <w:rFonts w:ascii="inherit" w:eastAsia="Times New Roman" w:hAnsi="inherit" w:cs="Arial"/>
          <w:b/>
          <w:bCs/>
          <w:color w:val="111111"/>
          <w:sz w:val="26"/>
          <w:u w:val="single"/>
        </w:rPr>
        <w:t>Labour:</w:t>
      </w:r>
      <w:r w:rsidRPr="00DA2793">
        <w:rPr>
          <w:rFonts w:ascii="inherit" w:eastAsia="Times New Roman" w:hAnsi="inherit" w:cs="Arial"/>
          <w:color w:val="111111"/>
          <w:sz w:val="26"/>
          <w:szCs w:val="26"/>
        </w:rPr>
        <w:t>Being</w:t>
      </w:r>
      <w:proofErr w:type="spellEnd"/>
      <w:r w:rsidRPr="00DA2793">
        <w:rPr>
          <w:rFonts w:ascii="inherit" w:eastAsia="Times New Roman" w:hAnsi="inherit" w:cs="Arial"/>
          <w:color w:val="111111"/>
          <w:sz w:val="26"/>
          <w:szCs w:val="26"/>
        </w:rPr>
        <w:t xml:space="preserve"> India’s second densely populated state, catering world’s best of the university, Head offices of major MNCs are some of the reasons that have resulted in availability of  Managerial, skilled and Semi- skilled manpower making it an ideal destination for knowledge based and manufacturing sectors. The unskilled industrial </w:t>
      </w:r>
      <w:proofErr w:type="spellStart"/>
      <w:r w:rsidRPr="00DA2793">
        <w:rPr>
          <w:rFonts w:ascii="inherit" w:eastAsia="Times New Roman" w:hAnsi="inherit" w:cs="Arial"/>
          <w:color w:val="111111"/>
          <w:sz w:val="26"/>
          <w:szCs w:val="26"/>
        </w:rPr>
        <w:t>labour</w:t>
      </w:r>
      <w:proofErr w:type="spellEnd"/>
      <w:r w:rsidRPr="00DA2793">
        <w:rPr>
          <w:rFonts w:ascii="inherit" w:eastAsia="Times New Roman" w:hAnsi="inherit" w:cs="Arial"/>
          <w:color w:val="111111"/>
          <w:sz w:val="26"/>
          <w:szCs w:val="26"/>
        </w:rPr>
        <w:t xml:space="preserve"> is also easily available through the local villages around Industrial Township. The state is one of the most industry-friendly states with one of the lowest </w:t>
      </w:r>
      <w:proofErr w:type="spellStart"/>
      <w:r w:rsidRPr="00DA2793">
        <w:rPr>
          <w:rFonts w:ascii="inherit" w:eastAsia="Times New Roman" w:hAnsi="inherit" w:cs="Arial"/>
          <w:color w:val="111111"/>
          <w:sz w:val="26"/>
          <w:szCs w:val="26"/>
        </w:rPr>
        <w:t>labour</w:t>
      </w:r>
      <w:proofErr w:type="spellEnd"/>
      <w:r w:rsidRPr="00DA2793">
        <w:rPr>
          <w:rFonts w:ascii="inherit" w:eastAsia="Times New Roman" w:hAnsi="inherit" w:cs="Arial"/>
          <w:color w:val="111111"/>
          <w:sz w:val="26"/>
          <w:szCs w:val="26"/>
        </w:rPr>
        <w:t xml:space="preserve"> disputes which </w:t>
      </w:r>
      <w:proofErr w:type="gramStart"/>
      <w:r w:rsidRPr="00DA2793">
        <w:rPr>
          <w:rFonts w:ascii="inherit" w:eastAsia="Times New Roman" w:hAnsi="inherit" w:cs="Arial"/>
          <w:color w:val="111111"/>
          <w:sz w:val="26"/>
          <w:szCs w:val="26"/>
        </w:rPr>
        <w:t>is</w:t>
      </w:r>
      <w:proofErr w:type="gramEnd"/>
      <w:r w:rsidRPr="00DA2793">
        <w:rPr>
          <w:rFonts w:ascii="inherit" w:eastAsia="Times New Roman" w:hAnsi="inherit" w:cs="Arial"/>
          <w:color w:val="111111"/>
          <w:sz w:val="26"/>
          <w:szCs w:val="26"/>
        </w:rPr>
        <w:t xml:space="preserve"> the backbone of industrial sector in Maharashtra. The Government of Maharashtra has fixed the minimum wage for each industrial area.</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INDUSTRIAL REGIONS &amp; DISTRICTS IN MAHARASHTRA</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Progressive Government taking measures to facilitate industries in generating revenue is what the state is working at. Maharashtra Industrial areas are divided into 5 zones A</w:t>
      </w:r>
      <w:proofErr w:type="gramStart"/>
      <w:r w:rsidRPr="00DA2793">
        <w:rPr>
          <w:rFonts w:ascii="inherit" w:eastAsia="Times New Roman" w:hAnsi="inherit" w:cs="Arial"/>
          <w:color w:val="111111"/>
          <w:sz w:val="26"/>
          <w:szCs w:val="26"/>
        </w:rPr>
        <w:t>,B,C,D</w:t>
      </w:r>
      <w:proofErr w:type="gramEnd"/>
      <w:r w:rsidRPr="00DA2793">
        <w:rPr>
          <w:rFonts w:ascii="inherit" w:eastAsia="Times New Roman" w:hAnsi="inherit" w:cs="Arial"/>
          <w:color w:val="111111"/>
          <w:sz w:val="26"/>
          <w:szCs w:val="26"/>
        </w:rPr>
        <w:t xml:space="preserve"> &amp; D+  depending on the advanced Industrial Infrastructure. The list provides Industrial regions &amp; districts (different blocks) in Maharashtra:</w:t>
      </w:r>
    </w:p>
    <w:p w:rsidR="00DA2793" w:rsidRPr="00DA2793" w:rsidRDefault="00DA2793" w:rsidP="00DA2793">
      <w:pPr>
        <w:numPr>
          <w:ilvl w:val="0"/>
          <w:numId w:val="4"/>
        </w:numPr>
        <w:shd w:val="clear" w:color="auto" w:fill="F1F1F1"/>
        <w:spacing w:before="120"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Nashik</w:t>
      </w:r>
      <w:proofErr w:type="spellEnd"/>
      <w:r w:rsidRPr="00DA2793">
        <w:rPr>
          <w:rFonts w:ascii="inherit" w:eastAsia="Times New Roman" w:hAnsi="inherit" w:cs="Arial"/>
          <w:color w:val="111111"/>
          <w:sz w:val="26"/>
          <w:szCs w:val="26"/>
        </w:rPr>
        <w:t xml:space="preserve"> Region</w:t>
      </w:r>
    </w:p>
    <w:p w:rsidR="00DA2793" w:rsidRPr="00DA2793" w:rsidRDefault="00DA2793" w:rsidP="00DA2793">
      <w:pPr>
        <w:numPr>
          <w:ilvl w:val="0"/>
          <w:numId w:val="4"/>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lastRenderedPageBreak/>
        <w:t>Pune</w:t>
      </w:r>
      <w:proofErr w:type="spellEnd"/>
      <w:r w:rsidRPr="00DA2793">
        <w:rPr>
          <w:rFonts w:ascii="inherit" w:eastAsia="Times New Roman" w:hAnsi="inherit" w:cs="Arial"/>
          <w:color w:val="111111"/>
          <w:sz w:val="26"/>
          <w:szCs w:val="26"/>
        </w:rPr>
        <w:t xml:space="preserve"> Region</w:t>
      </w:r>
    </w:p>
    <w:p w:rsidR="00DA2793" w:rsidRPr="00DA2793" w:rsidRDefault="00DA2793" w:rsidP="00DA2793">
      <w:pPr>
        <w:numPr>
          <w:ilvl w:val="0"/>
          <w:numId w:val="4"/>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Konkan</w:t>
      </w:r>
      <w:proofErr w:type="spellEnd"/>
      <w:r w:rsidRPr="00DA2793">
        <w:rPr>
          <w:rFonts w:ascii="inherit" w:eastAsia="Times New Roman" w:hAnsi="inherit" w:cs="Arial"/>
          <w:color w:val="111111"/>
          <w:sz w:val="26"/>
          <w:szCs w:val="26"/>
        </w:rPr>
        <w:t xml:space="preserve"> Region</w:t>
      </w:r>
    </w:p>
    <w:p w:rsidR="00DA2793" w:rsidRPr="00DA2793" w:rsidRDefault="00DA2793" w:rsidP="00DA2793">
      <w:pPr>
        <w:numPr>
          <w:ilvl w:val="0"/>
          <w:numId w:val="4"/>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Nagpur Region</w:t>
      </w:r>
    </w:p>
    <w:p w:rsidR="00DA2793" w:rsidRPr="00DA2793" w:rsidRDefault="00DA2793" w:rsidP="00DA2793">
      <w:pPr>
        <w:numPr>
          <w:ilvl w:val="0"/>
          <w:numId w:val="4"/>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Aurangabad Region</w:t>
      </w:r>
    </w:p>
    <w:p w:rsidR="00DA2793" w:rsidRPr="00DA2793" w:rsidRDefault="00DA2793" w:rsidP="00DA2793">
      <w:pPr>
        <w:numPr>
          <w:ilvl w:val="0"/>
          <w:numId w:val="4"/>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Amravati Region</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The Government of Maharashtra has grouped the Districts / cities into 5 Major groups (A to D+) depending upon the development. Two more groups have been added i.e. Areas where there are No Industries and the Areas affected by the </w:t>
      </w:r>
      <w:proofErr w:type="spellStart"/>
      <w:r w:rsidRPr="00DA2793">
        <w:rPr>
          <w:rFonts w:ascii="inherit" w:eastAsia="Times New Roman" w:hAnsi="inherit" w:cs="Arial"/>
          <w:color w:val="111111"/>
          <w:sz w:val="26"/>
          <w:szCs w:val="26"/>
        </w:rPr>
        <w:t>Naxalism</w:t>
      </w:r>
      <w:proofErr w:type="spellEnd"/>
      <w:r w:rsidRPr="00DA2793">
        <w:rPr>
          <w:rFonts w:ascii="inherit" w:eastAsia="Times New Roman" w:hAnsi="inherit" w:cs="Arial"/>
          <w:color w:val="111111"/>
          <w:sz w:val="26"/>
          <w:szCs w:val="26"/>
        </w:rPr>
        <w:t>:-</w:t>
      </w:r>
    </w:p>
    <w:tbl>
      <w:tblPr>
        <w:tblW w:w="9105" w:type="dxa"/>
        <w:tblCellMar>
          <w:left w:w="0" w:type="dxa"/>
          <w:right w:w="0" w:type="dxa"/>
        </w:tblCellMar>
        <w:tblLook w:val="04A0"/>
      </w:tblPr>
      <w:tblGrid>
        <w:gridCol w:w="3388"/>
        <w:gridCol w:w="4454"/>
        <w:gridCol w:w="1263"/>
      </w:tblGrid>
      <w:tr w:rsidR="00DA2793" w:rsidRPr="00DA2793" w:rsidTr="00DA2793">
        <w:tc>
          <w:tcPr>
            <w:tcW w:w="417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Group</w:t>
            </w:r>
          </w:p>
        </w:tc>
        <w:tc>
          <w:tcPr>
            <w:tcW w:w="55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District/cities</w:t>
            </w:r>
          </w:p>
        </w:tc>
        <w:tc>
          <w:tcPr>
            <w:tcW w:w="162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
        </w:tc>
      </w:tr>
      <w:tr w:rsidR="00DA2793" w:rsidRPr="00DA2793" w:rsidTr="00DA2793">
        <w:tc>
          <w:tcPr>
            <w:tcW w:w="417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1.  A (Developed areas)</w:t>
            </w:r>
          </w:p>
        </w:tc>
        <w:tc>
          <w:tcPr>
            <w:tcW w:w="55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Mumbai, </w:t>
            </w:r>
            <w:proofErr w:type="spellStart"/>
            <w:r w:rsidRPr="00DA2793">
              <w:rPr>
                <w:rFonts w:ascii="inherit" w:eastAsia="Times New Roman" w:hAnsi="inherit" w:cs="Times New Roman"/>
                <w:sz w:val="23"/>
                <w:szCs w:val="23"/>
              </w:rPr>
              <w:t>Pune</w:t>
            </w:r>
            <w:proofErr w:type="spellEnd"/>
            <w:r w:rsidRPr="00DA2793">
              <w:rPr>
                <w:rFonts w:ascii="inherit" w:eastAsia="Times New Roman" w:hAnsi="inherit" w:cs="Times New Roman"/>
                <w:sz w:val="23"/>
                <w:szCs w:val="23"/>
              </w:rPr>
              <w:t>, etc.</w:t>
            </w:r>
          </w:p>
        </w:tc>
        <w:tc>
          <w:tcPr>
            <w:tcW w:w="162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
        </w:tc>
      </w:tr>
      <w:tr w:rsidR="00DA2793" w:rsidRPr="00DA2793" w:rsidTr="00DA2793">
        <w:tc>
          <w:tcPr>
            <w:tcW w:w="417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2.  B (Less developed than A)</w:t>
            </w:r>
          </w:p>
        </w:tc>
        <w:tc>
          <w:tcPr>
            <w:tcW w:w="55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Alibagh</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Dhanu</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Nashik</w:t>
            </w:r>
            <w:proofErr w:type="spellEnd"/>
            <w:r w:rsidRPr="00DA2793">
              <w:rPr>
                <w:rFonts w:ascii="inherit" w:eastAsia="Times New Roman" w:hAnsi="inherit" w:cs="Times New Roman"/>
                <w:sz w:val="23"/>
                <w:szCs w:val="23"/>
              </w:rPr>
              <w:t>, etc.</w:t>
            </w:r>
          </w:p>
        </w:tc>
        <w:tc>
          <w:tcPr>
            <w:tcW w:w="162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
        </w:tc>
      </w:tr>
      <w:tr w:rsidR="00DA2793" w:rsidRPr="00DA2793" w:rsidTr="00DA2793">
        <w:tc>
          <w:tcPr>
            <w:tcW w:w="417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3.  C (Less Developed than B)</w:t>
            </w:r>
          </w:p>
        </w:tc>
        <w:tc>
          <w:tcPr>
            <w:tcW w:w="7215" w:type="dxa"/>
            <w:gridSpan w:val="2"/>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Bhivandi</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Ratnagiri</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Baramati</w:t>
            </w:r>
            <w:proofErr w:type="spellEnd"/>
            <w:r w:rsidRPr="00DA2793">
              <w:rPr>
                <w:rFonts w:ascii="inherit" w:eastAsia="Times New Roman" w:hAnsi="inherit" w:cs="Times New Roman"/>
                <w:sz w:val="23"/>
                <w:szCs w:val="23"/>
              </w:rPr>
              <w:t>, etc.</w:t>
            </w:r>
          </w:p>
        </w:tc>
      </w:tr>
      <w:tr w:rsidR="00DA2793" w:rsidRPr="00DA2793" w:rsidTr="00DA2793">
        <w:tc>
          <w:tcPr>
            <w:tcW w:w="417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4.  D (Less developed than C)</w:t>
            </w:r>
          </w:p>
        </w:tc>
        <w:tc>
          <w:tcPr>
            <w:tcW w:w="7215" w:type="dxa"/>
            <w:gridSpan w:val="2"/>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Aurangabad, </w:t>
            </w:r>
            <w:proofErr w:type="spellStart"/>
            <w:r w:rsidRPr="00DA2793">
              <w:rPr>
                <w:rFonts w:ascii="inherit" w:eastAsia="Times New Roman" w:hAnsi="inherit" w:cs="Times New Roman"/>
                <w:sz w:val="23"/>
                <w:szCs w:val="23"/>
              </w:rPr>
              <w:t>Satara</w:t>
            </w:r>
            <w:proofErr w:type="spellEnd"/>
            <w:r w:rsidRPr="00DA2793">
              <w:rPr>
                <w:rFonts w:ascii="inherit" w:eastAsia="Times New Roman" w:hAnsi="inherit" w:cs="Times New Roman"/>
                <w:sz w:val="23"/>
                <w:szCs w:val="23"/>
              </w:rPr>
              <w:t>, Nagpur, etc.</w:t>
            </w:r>
          </w:p>
        </w:tc>
      </w:tr>
      <w:tr w:rsidR="00DA2793" w:rsidRPr="00DA2793" w:rsidTr="00DA2793">
        <w:tc>
          <w:tcPr>
            <w:tcW w:w="417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5.  D+ ( Less developed than D)</w:t>
            </w:r>
          </w:p>
        </w:tc>
        <w:tc>
          <w:tcPr>
            <w:tcW w:w="7215" w:type="dxa"/>
            <w:gridSpan w:val="2"/>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Pithan</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Barshi</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Kagal</w:t>
            </w:r>
            <w:proofErr w:type="spellEnd"/>
            <w:r w:rsidRPr="00DA2793">
              <w:rPr>
                <w:rFonts w:ascii="inherit" w:eastAsia="Times New Roman" w:hAnsi="inherit" w:cs="Times New Roman"/>
                <w:sz w:val="23"/>
                <w:szCs w:val="23"/>
              </w:rPr>
              <w:t>, etc.</w:t>
            </w:r>
          </w:p>
        </w:tc>
      </w:tr>
      <w:tr w:rsidR="00DA2793" w:rsidRPr="00DA2793" w:rsidTr="00DA2793">
        <w:tc>
          <w:tcPr>
            <w:tcW w:w="417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6.  No Industries Exist</w:t>
            </w:r>
          </w:p>
        </w:tc>
        <w:tc>
          <w:tcPr>
            <w:tcW w:w="7215" w:type="dxa"/>
            <w:gridSpan w:val="2"/>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Gadchiroli</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Hingoli</w:t>
            </w:r>
            <w:proofErr w:type="spellEnd"/>
            <w:r w:rsidRPr="00DA2793">
              <w:rPr>
                <w:rFonts w:ascii="inherit" w:eastAsia="Times New Roman" w:hAnsi="inherit" w:cs="Times New Roman"/>
                <w:sz w:val="23"/>
                <w:szCs w:val="23"/>
              </w:rPr>
              <w:t>, etc.</w:t>
            </w:r>
          </w:p>
        </w:tc>
      </w:tr>
      <w:tr w:rsidR="00DA2793" w:rsidRPr="00DA2793" w:rsidTr="00DA2793">
        <w:tc>
          <w:tcPr>
            <w:tcW w:w="417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7.  Areas affected by </w:t>
            </w:r>
            <w:proofErr w:type="spellStart"/>
            <w:r w:rsidRPr="00DA2793">
              <w:rPr>
                <w:rFonts w:ascii="inherit" w:eastAsia="Times New Roman" w:hAnsi="inherit" w:cs="Times New Roman"/>
                <w:sz w:val="23"/>
                <w:szCs w:val="23"/>
              </w:rPr>
              <w:t>Naxalism</w:t>
            </w:r>
            <w:proofErr w:type="spellEnd"/>
          </w:p>
        </w:tc>
        <w:tc>
          <w:tcPr>
            <w:tcW w:w="7215" w:type="dxa"/>
            <w:gridSpan w:val="2"/>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Gondia</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Kinvat</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Chandrapur</w:t>
            </w:r>
            <w:proofErr w:type="spellEnd"/>
            <w:r w:rsidRPr="00DA2793">
              <w:rPr>
                <w:rFonts w:ascii="inherit" w:eastAsia="Times New Roman" w:hAnsi="inherit" w:cs="Times New Roman"/>
                <w:sz w:val="23"/>
                <w:szCs w:val="23"/>
              </w:rPr>
              <w:t>, etc.</w:t>
            </w:r>
          </w:p>
        </w:tc>
      </w:tr>
    </w:tbl>
    <w:p w:rsidR="00DA2793" w:rsidRPr="00DA2793" w:rsidRDefault="00DA2793" w:rsidP="00DA2793">
      <w:pPr>
        <w:numPr>
          <w:ilvl w:val="0"/>
          <w:numId w:val="5"/>
        </w:numPr>
        <w:shd w:val="clear" w:color="auto" w:fill="F1F1F1"/>
        <w:spacing w:before="120"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The Package scheme of incentives of Maharashtra provides more incentives to the industries set up under less developed area. To know the details of the package scheme of incentives (PSI) please click</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Broad details of industries in various regions are as under</w:t>
      </w:r>
      <w:r w:rsidRPr="00DA2793">
        <w:rPr>
          <w:rFonts w:ascii="inherit" w:eastAsia="Times New Roman" w:hAnsi="inherit" w:cs="Arial"/>
          <w:color w:val="111111"/>
          <w:sz w:val="26"/>
          <w:szCs w:val="26"/>
        </w:rPr>
        <w:t>:-</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Pr>
          <w:rFonts w:ascii="inherit" w:eastAsia="Times New Roman" w:hAnsi="inherit" w:cs="Arial"/>
          <w:noProof/>
          <w:color w:val="111111"/>
          <w:sz w:val="26"/>
          <w:szCs w:val="26"/>
        </w:rPr>
        <w:lastRenderedPageBreak/>
        <w:drawing>
          <wp:inline distT="0" distB="0" distL="0" distR="0">
            <wp:extent cx="7334250" cy="7124700"/>
            <wp:effectExtent l="19050" t="0" r="0" b="0"/>
            <wp:docPr id="3" name="Picture 3" descr="http://www.ascconline.com/blog/wp-content/uploads/2018/03/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scconline.com/blog/wp-content/uploads/2018/03/Untitled.png"/>
                    <pic:cNvPicPr>
                      <a:picLocks noChangeAspect="1" noChangeArrowheads="1"/>
                    </pic:cNvPicPr>
                  </pic:nvPicPr>
                  <pic:blipFill>
                    <a:blip r:embed="rId11"/>
                    <a:srcRect/>
                    <a:stretch>
                      <a:fillRect/>
                    </a:stretch>
                  </pic:blipFill>
                  <pic:spPr bwMode="auto">
                    <a:xfrm>
                      <a:off x="0" y="0"/>
                      <a:ext cx="7334250" cy="7124700"/>
                    </a:xfrm>
                    <a:prstGeom prst="rect">
                      <a:avLst/>
                    </a:prstGeom>
                    <a:noFill/>
                    <a:ln w="9525">
                      <a:noFill/>
                      <a:miter lim="800000"/>
                      <a:headEnd/>
                      <a:tailEnd/>
                    </a:ln>
                  </pic:spPr>
                </pic:pic>
              </a:graphicData>
            </a:graphic>
          </wp:inline>
        </w:drawing>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CLASSIFICATION OF INDUSTRIAL LAND IN MAHARASHTRA</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The Government of Maharashtra has earmarked various industrial zones for setting up the industries. The Government of Maharashtra through Maharashtra Industrial Development </w:t>
      </w:r>
      <w:r w:rsidRPr="00DA2793">
        <w:rPr>
          <w:rFonts w:ascii="inherit" w:eastAsia="Times New Roman" w:hAnsi="inherit" w:cs="Arial"/>
          <w:color w:val="111111"/>
          <w:sz w:val="26"/>
          <w:szCs w:val="26"/>
        </w:rPr>
        <w:lastRenderedPageBreak/>
        <w:t>Corporation (MIDC) acquires the land and gives it on lease for 95 yrs to the Industries. The industries are allowed to be set up on:-</w:t>
      </w:r>
    </w:p>
    <w:p w:rsidR="00DA2793" w:rsidRPr="00DA2793" w:rsidRDefault="00DA2793" w:rsidP="00DA2793">
      <w:pPr>
        <w:numPr>
          <w:ilvl w:val="0"/>
          <w:numId w:val="6"/>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Freehold Industrial Land</w:t>
      </w:r>
    </w:p>
    <w:p w:rsidR="00DA2793" w:rsidRPr="00DA2793" w:rsidRDefault="00DA2793" w:rsidP="00DA2793">
      <w:pPr>
        <w:numPr>
          <w:ilvl w:val="0"/>
          <w:numId w:val="6"/>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Lease Hold MIDC Land</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Free Hold Industrial Land:</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Any company / firm / individual can procure the free hold land in the industrial zone and set up the industry after obtaining requisite permits, consents and licenses.</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Lease Hold MIDC Land:</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To achieve balanced industrial development of Maharashtra with an emphasis on developing parts and underdeveloped parts of the State, Maharashtra Industrial Development Corporation (MIDC) came into being. It is the nodal agency for developing industrial Infrastructure of each and every district of Maharashtra and </w:t>
      </w:r>
      <w:proofErr w:type="gramStart"/>
      <w:r w:rsidRPr="00DA2793">
        <w:rPr>
          <w:rFonts w:ascii="inherit" w:eastAsia="Times New Roman" w:hAnsi="inherit" w:cs="Arial"/>
          <w:color w:val="111111"/>
          <w:sz w:val="26"/>
          <w:szCs w:val="26"/>
        </w:rPr>
        <w:t>facilitate</w:t>
      </w:r>
      <w:proofErr w:type="gramEnd"/>
      <w:r w:rsidRPr="00DA2793">
        <w:rPr>
          <w:rFonts w:ascii="inherit" w:eastAsia="Times New Roman" w:hAnsi="inherit" w:cs="Arial"/>
          <w:color w:val="111111"/>
          <w:sz w:val="26"/>
          <w:szCs w:val="26"/>
        </w:rPr>
        <w:t xml:space="preserve"> entrepreneurs in setting up industries at various locations. The role includes:-</w:t>
      </w:r>
    </w:p>
    <w:p w:rsidR="00DA2793" w:rsidRPr="00DA2793" w:rsidRDefault="00DA2793" w:rsidP="00DA2793">
      <w:pPr>
        <w:numPr>
          <w:ilvl w:val="0"/>
          <w:numId w:val="7"/>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Acquisition and disposal of land</w:t>
      </w:r>
    </w:p>
    <w:p w:rsidR="00DA2793" w:rsidRPr="00DA2793" w:rsidRDefault="00DA2793" w:rsidP="00DA2793">
      <w:pPr>
        <w:numPr>
          <w:ilvl w:val="0"/>
          <w:numId w:val="7"/>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Provision of infrastructure facilities</w:t>
      </w:r>
    </w:p>
    <w:p w:rsidR="00DA2793" w:rsidRPr="00DA2793" w:rsidRDefault="00DA2793" w:rsidP="00DA2793">
      <w:pPr>
        <w:numPr>
          <w:ilvl w:val="0"/>
          <w:numId w:val="7"/>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Providing various services.</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MIDC acquires private land from the farmers by paying them the compensation, does the development and lease it out to the industrialists for 95 years  Also the Corporation constructs built-up accommodations like Sheds and Flatted units and sell them out to the prospective industrialists together with the land there under ‘on lease basis’.  The Corporation takes care of infrastructure facilities like Roads, Streetlight, Drainage, Water Supply schemes and Buildings. The Corporation meets the expenditure on such works (facilities) generally from the premium lease money received by it from the </w:t>
      </w:r>
      <w:proofErr w:type="spellStart"/>
      <w:r w:rsidRPr="00DA2793">
        <w:rPr>
          <w:rFonts w:ascii="inherit" w:eastAsia="Times New Roman" w:hAnsi="inherit" w:cs="Arial"/>
          <w:color w:val="111111"/>
          <w:sz w:val="26"/>
          <w:szCs w:val="26"/>
        </w:rPr>
        <w:t>allottees</w:t>
      </w:r>
      <w:proofErr w:type="spellEnd"/>
      <w:r w:rsidRPr="00DA2793">
        <w:rPr>
          <w:rFonts w:ascii="inherit" w:eastAsia="Times New Roman" w:hAnsi="inherit" w:cs="Arial"/>
          <w:color w:val="111111"/>
          <w:sz w:val="26"/>
          <w:szCs w:val="26"/>
        </w:rPr>
        <w:t xml:space="preserve">. Assured water supply, maintenance of Industrial areas, Effluent disposition can be regarded as a unique </w:t>
      </w:r>
      <w:proofErr w:type="spellStart"/>
      <w:r w:rsidRPr="00DA2793">
        <w:rPr>
          <w:rFonts w:ascii="inherit" w:eastAsia="Times New Roman" w:hAnsi="inherit" w:cs="Arial"/>
          <w:color w:val="111111"/>
          <w:sz w:val="26"/>
          <w:szCs w:val="26"/>
        </w:rPr>
        <w:t>specialities</w:t>
      </w:r>
      <w:proofErr w:type="spellEnd"/>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lastRenderedPageBreak/>
        <w:t>Merits and demerits of MIDC Lease hold Land and Free hold industrial land area as under:-</w:t>
      </w:r>
    </w:p>
    <w:tbl>
      <w:tblPr>
        <w:tblW w:w="9105" w:type="dxa"/>
        <w:tblCellMar>
          <w:left w:w="0" w:type="dxa"/>
          <w:right w:w="0" w:type="dxa"/>
        </w:tblCellMar>
        <w:tblLook w:val="04A0"/>
      </w:tblPr>
      <w:tblGrid>
        <w:gridCol w:w="2268"/>
        <w:gridCol w:w="3410"/>
        <w:gridCol w:w="3427"/>
      </w:tblGrid>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
        </w:tc>
        <w:tc>
          <w:tcPr>
            <w:tcW w:w="300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b/>
                <w:bCs/>
                <w:sz w:val="23"/>
              </w:rPr>
              <w:t>Leasehold (MIDC)</w:t>
            </w:r>
          </w:p>
        </w:tc>
        <w:tc>
          <w:tcPr>
            <w:tcW w:w="30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b/>
                <w:bCs/>
                <w:sz w:val="23"/>
              </w:rPr>
              <w:t>Freehold</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Ownership</w:t>
            </w:r>
          </w:p>
        </w:tc>
        <w:tc>
          <w:tcPr>
            <w:tcW w:w="300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The state Government</w:t>
            </w:r>
          </w:p>
        </w:tc>
        <w:tc>
          <w:tcPr>
            <w:tcW w:w="30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Private</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Period of belonging</w:t>
            </w:r>
          </w:p>
        </w:tc>
        <w:tc>
          <w:tcPr>
            <w:tcW w:w="300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Limited to 95 yrs</w:t>
            </w:r>
          </w:p>
        </w:tc>
        <w:tc>
          <w:tcPr>
            <w:tcW w:w="30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Indefinite</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Transfer of rights</w:t>
            </w:r>
          </w:p>
        </w:tc>
        <w:tc>
          <w:tcPr>
            <w:tcW w:w="300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Allowed with the prior permission of MIDC</w:t>
            </w:r>
          </w:p>
        </w:tc>
        <w:tc>
          <w:tcPr>
            <w:tcW w:w="30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Allowed without any consent</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Road &amp; Streetlight</w:t>
            </w:r>
          </w:p>
        </w:tc>
        <w:tc>
          <w:tcPr>
            <w:tcW w:w="300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Generally Good and well maintained</w:t>
            </w:r>
          </w:p>
        </w:tc>
        <w:tc>
          <w:tcPr>
            <w:tcW w:w="30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Poor as compare to MIDC</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Fire Support</w:t>
            </w:r>
          </w:p>
        </w:tc>
        <w:tc>
          <w:tcPr>
            <w:tcW w:w="300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Available</w:t>
            </w:r>
          </w:p>
        </w:tc>
        <w:tc>
          <w:tcPr>
            <w:tcW w:w="30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No / Limited</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CETP</w:t>
            </w:r>
          </w:p>
        </w:tc>
        <w:tc>
          <w:tcPr>
            <w:tcW w:w="300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Available (Most Likely)</w:t>
            </w:r>
          </w:p>
        </w:tc>
        <w:tc>
          <w:tcPr>
            <w:tcW w:w="30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No / Limited</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Water</w:t>
            </w:r>
          </w:p>
        </w:tc>
        <w:tc>
          <w:tcPr>
            <w:tcW w:w="300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Assured and piped line Available</w:t>
            </w:r>
          </w:p>
        </w:tc>
        <w:tc>
          <w:tcPr>
            <w:tcW w:w="30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Not assured. Water requirement is met through Municipal Corporation or MIDC or </w:t>
            </w:r>
            <w:proofErr w:type="spellStart"/>
            <w:r w:rsidRPr="00DA2793">
              <w:rPr>
                <w:rFonts w:ascii="inherit" w:eastAsia="Times New Roman" w:hAnsi="inherit" w:cs="Times New Roman"/>
                <w:sz w:val="23"/>
                <w:szCs w:val="23"/>
              </w:rPr>
              <w:t>Borewell</w:t>
            </w:r>
            <w:proofErr w:type="spellEnd"/>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Power</w:t>
            </w:r>
          </w:p>
        </w:tc>
        <w:tc>
          <w:tcPr>
            <w:tcW w:w="300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Available without any breakdown except weekly Shut Down</w:t>
            </w:r>
          </w:p>
        </w:tc>
        <w:tc>
          <w:tcPr>
            <w:tcW w:w="30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Frequent Power Cuts</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FSI</w:t>
            </w:r>
          </w:p>
        </w:tc>
        <w:tc>
          <w:tcPr>
            <w:tcW w:w="300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1.0 can be extended to 1.5</w:t>
            </w:r>
          </w:p>
        </w:tc>
        <w:tc>
          <w:tcPr>
            <w:tcW w:w="30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0.2 to 0.5</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Title Verification</w:t>
            </w:r>
          </w:p>
        </w:tc>
        <w:tc>
          <w:tcPr>
            <w:tcW w:w="300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Easy</w:t>
            </w:r>
          </w:p>
        </w:tc>
        <w:tc>
          <w:tcPr>
            <w:tcW w:w="30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Difficult</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Price</w:t>
            </w:r>
          </w:p>
        </w:tc>
        <w:tc>
          <w:tcPr>
            <w:tcW w:w="300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Generally high as compare to Freehold</w:t>
            </w:r>
          </w:p>
        </w:tc>
        <w:tc>
          <w:tcPr>
            <w:tcW w:w="30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Low as compare to MIDC</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Industrial Consents, Permission &amp; Licenses</w:t>
            </w:r>
          </w:p>
        </w:tc>
        <w:tc>
          <w:tcPr>
            <w:tcW w:w="300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Easy to get</w:t>
            </w:r>
          </w:p>
        </w:tc>
        <w:tc>
          <w:tcPr>
            <w:tcW w:w="30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Difficult to get</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Approval of Plans</w:t>
            </w:r>
          </w:p>
        </w:tc>
        <w:tc>
          <w:tcPr>
            <w:tcW w:w="300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Through local MIDC office in the industrial area</w:t>
            </w:r>
          </w:p>
        </w:tc>
        <w:tc>
          <w:tcPr>
            <w:tcW w:w="30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Through town planning office which may be far</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Shape of Plot</w:t>
            </w:r>
          </w:p>
        </w:tc>
        <w:tc>
          <w:tcPr>
            <w:tcW w:w="300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Normally square or rectangular</w:t>
            </w:r>
          </w:p>
        </w:tc>
        <w:tc>
          <w:tcPr>
            <w:tcW w:w="30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Irregular Shape</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Industrial Association</w:t>
            </w:r>
          </w:p>
        </w:tc>
        <w:tc>
          <w:tcPr>
            <w:tcW w:w="300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Most Likely Available</w:t>
            </w:r>
          </w:p>
        </w:tc>
        <w:tc>
          <w:tcPr>
            <w:tcW w:w="30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Unlikely</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Public Transport</w:t>
            </w:r>
          </w:p>
        </w:tc>
        <w:tc>
          <w:tcPr>
            <w:tcW w:w="300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Available and generally good</w:t>
            </w:r>
          </w:p>
        </w:tc>
        <w:tc>
          <w:tcPr>
            <w:tcW w:w="30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Generally not available</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Local Problems</w:t>
            </w:r>
          </w:p>
        </w:tc>
        <w:tc>
          <w:tcPr>
            <w:tcW w:w="300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Unlikely. MIDC supports to resolve</w:t>
            </w:r>
          </w:p>
        </w:tc>
        <w:tc>
          <w:tcPr>
            <w:tcW w:w="30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Government is unable to support</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Subletting</w:t>
            </w:r>
          </w:p>
        </w:tc>
        <w:tc>
          <w:tcPr>
            <w:tcW w:w="300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With prior permission of MIDC and subletting charges are payable</w:t>
            </w:r>
          </w:p>
        </w:tc>
        <w:tc>
          <w:tcPr>
            <w:tcW w:w="30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No permission needed and no such charges are payable</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Bank Finance</w:t>
            </w:r>
          </w:p>
        </w:tc>
        <w:tc>
          <w:tcPr>
            <w:tcW w:w="300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Available after executing tripartite agreement</w:t>
            </w:r>
          </w:p>
        </w:tc>
        <w:tc>
          <w:tcPr>
            <w:tcW w:w="30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Easily available if title is clear</w:t>
            </w:r>
          </w:p>
        </w:tc>
      </w:tr>
    </w:tbl>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We recommend MIDC land if the land requirement is not very large. Chemical / Pharmaceutical and other Industries fall in Red category should always plan their industries in MIDC only.</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INDUSTRIAL SECTORS AND INCENTIVES</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Government of Maharashtra through MIDC has promoted many Industrial Sectors for the cluster growth and also provided various incentives to the industries in these sectors.</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Electronics Sector:</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Electronics sector industries include telecommunications, equipment, electronic components, industrial electronics and consumer electronics. Centers in the state:-</w:t>
      </w:r>
    </w:p>
    <w:p w:rsidR="00DA2793" w:rsidRPr="00DA2793" w:rsidRDefault="00DA2793" w:rsidP="00DA2793">
      <w:pPr>
        <w:numPr>
          <w:ilvl w:val="0"/>
          <w:numId w:val="8"/>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Mumbai,</w:t>
      </w:r>
    </w:p>
    <w:p w:rsidR="00DA2793" w:rsidRPr="00DA2793" w:rsidRDefault="00DA2793" w:rsidP="00DA2793">
      <w:pPr>
        <w:numPr>
          <w:ilvl w:val="0"/>
          <w:numId w:val="8"/>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Pune</w:t>
      </w:r>
      <w:proofErr w:type="spellEnd"/>
      <w:r w:rsidRPr="00DA2793">
        <w:rPr>
          <w:rFonts w:ascii="inherit" w:eastAsia="Times New Roman" w:hAnsi="inherit" w:cs="Arial"/>
          <w:color w:val="111111"/>
          <w:sz w:val="26"/>
          <w:szCs w:val="26"/>
        </w:rPr>
        <w:t xml:space="preserve"> ( </w:t>
      </w:r>
      <w:proofErr w:type="spellStart"/>
      <w:r w:rsidRPr="00DA2793">
        <w:rPr>
          <w:rFonts w:ascii="inherit" w:eastAsia="Times New Roman" w:hAnsi="inherit" w:cs="Arial"/>
          <w:color w:val="111111"/>
          <w:sz w:val="26"/>
          <w:szCs w:val="26"/>
        </w:rPr>
        <w:t>Khed</w:t>
      </w:r>
      <w:proofErr w:type="spellEnd"/>
      <w:r w:rsidRPr="00DA2793">
        <w:rPr>
          <w:rFonts w:ascii="inherit" w:eastAsia="Times New Roman" w:hAnsi="inherit" w:cs="Arial"/>
          <w:color w:val="111111"/>
          <w:sz w:val="26"/>
          <w:szCs w:val="26"/>
        </w:rPr>
        <w:t xml:space="preserve"> and </w:t>
      </w:r>
      <w:proofErr w:type="spellStart"/>
      <w:r w:rsidRPr="00DA2793">
        <w:rPr>
          <w:rFonts w:ascii="inherit" w:eastAsia="Times New Roman" w:hAnsi="inherit" w:cs="Arial"/>
          <w:color w:val="111111"/>
          <w:sz w:val="26"/>
          <w:szCs w:val="26"/>
        </w:rPr>
        <w:t>Talegaon</w:t>
      </w:r>
      <w:proofErr w:type="spellEnd"/>
      <w:r w:rsidRPr="00DA2793">
        <w:rPr>
          <w:rFonts w:ascii="inherit" w:eastAsia="Times New Roman" w:hAnsi="inherit" w:cs="Arial"/>
          <w:color w:val="111111"/>
          <w:sz w:val="26"/>
          <w:szCs w:val="26"/>
        </w:rPr>
        <w:t>)</w:t>
      </w:r>
    </w:p>
    <w:p w:rsidR="00DA2793" w:rsidRPr="00DA2793" w:rsidRDefault="00DA2793" w:rsidP="00DA2793">
      <w:pPr>
        <w:numPr>
          <w:ilvl w:val="0"/>
          <w:numId w:val="8"/>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Ahmed Nagar,</w:t>
      </w:r>
    </w:p>
    <w:p w:rsidR="00DA2793" w:rsidRPr="00DA2793" w:rsidRDefault="00DA2793" w:rsidP="00DA2793">
      <w:pPr>
        <w:numPr>
          <w:ilvl w:val="0"/>
          <w:numId w:val="8"/>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Aurangabad,</w:t>
      </w:r>
    </w:p>
    <w:p w:rsidR="00DA2793" w:rsidRPr="00DA2793" w:rsidRDefault="00DA2793" w:rsidP="00DA2793">
      <w:pPr>
        <w:numPr>
          <w:ilvl w:val="0"/>
          <w:numId w:val="8"/>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Nagpur,</w:t>
      </w:r>
    </w:p>
    <w:p w:rsidR="00DA2793" w:rsidRPr="00DA2793" w:rsidRDefault="00DA2793" w:rsidP="00DA2793">
      <w:pPr>
        <w:numPr>
          <w:ilvl w:val="0"/>
          <w:numId w:val="8"/>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lastRenderedPageBreak/>
        <w:t>Nasik,</w:t>
      </w:r>
    </w:p>
    <w:p w:rsidR="00DA2793" w:rsidRPr="00DA2793" w:rsidRDefault="00DA2793" w:rsidP="00DA2793">
      <w:pPr>
        <w:numPr>
          <w:ilvl w:val="0"/>
          <w:numId w:val="8"/>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Thane and </w:t>
      </w:r>
      <w:proofErr w:type="spellStart"/>
      <w:r w:rsidRPr="00DA2793">
        <w:rPr>
          <w:rFonts w:ascii="inherit" w:eastAsia="Times New Roman" w:hAnsi="inherit" w:cs="Arial"/>
          <w:color w:val="111111"/>
          <w:sz w:val="26"/>
          <w:szCs w:val="26"/>
        </w:rPr>
        <w:t>Navi</w:t>
      </w:r>
      <w:proofErr w:type="spellEnd"/>
      <w:r w:rsidRPr="00DA2793">
        <w:rPr>
          <w:rFonts w:ascii="inherit" w:eastAsia="Times New Roman" w:hAnsi="inherit" w:cs="Arial"/>
          <w:color w:val="111111"/>
          <w:sz w:val="26"/>
          <w:szCs w:val="26"/>
        </w:rPr>
        <w:t xml:space="preserve"> Mumbai</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Maharashtra occupies a significant share of 30.49 percent the industrial output of Computer, Electronics, Optical Products and Equipment India’s Machinery Manufacturing Sector.</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Some of the big industries in Maharashtra are:-</w:t>
      </w:r>
    </w:p>
    <w:p w:rsidR="00DA2793" w:rsidRPr="00DA2793" w:rsidRDefault="00DA2793" w:rsidP="00DA2793">
      <w:pPr>
        <w:numPr>
          <w:ilvl w:val="0"/>
          <w:numId w:val="9"/>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Philips</w:t>
      </w:r>
    </w:p>
    <w:p w:rsidR="00DA2793" w:rsidRPr="00DA2793" w:rsidRDefault="00DA2793" w:rsidP="00DA2793">
      <w:pPr>
        <w:numPr>
          <w:ilvl w:val="0"/>
          <w:numId w:val="9"/>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LG</w:t>
      </w:r>
    </w:p>
    <w:p w:rsidR="00DA2793" w:rsidRPr="00DA2793" w:rsidRDefault="00DA2793" w:rsidP="00DA2793">
      <w:pPr>
        <w:numPr>
          <w:ilvl w:val="0"/>
          <w:numId w:val="9"/>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Whirlpool</w:t>
      </w:r>
    </w:p>
    <w:p w:rsidR="00DA2793" w:rsidRPr="00DA2793" w:rsidRDefault="00DA2793" w:rsidP="00DA2793">
      <w:pPr>
        <w:numPr>
          <w:ilvl w:val="0"/>
          <w:numId w:val="9"/>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Haier</w:t>
      </w:r>
      <w:proofErr w:type="spellEnd"/>
    </w:p>
    <w:p w:rsidR="00DA2793" w:rsidRPr="00DA2793" w:rsidRDefault="00DA2793" w:rsidP="00DA2793">
      <w:pPr>
        <w:numPr>
          <w:ilvl w:val="0"/>
          <w:numId w:val="9"/>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Godrej</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Special Incentives:-</w:t>
      </w:r>
    </w:p>
    <w:p w:rsidR="00DA2793" w:rsidRPr="00DA2793" w:rsidRDefault="00DA2793" w:rsidP="00DA2793">
      <w:pPr>
        <w:numPr>
          <w:ilvl w:val="0"/>
          <w:numId w:val="10"/>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Preference to domestic manufactured goods.</w:t>
      </w:r>
    </w:p>
    <w:p w:rsidR="00DA2793" w:rsidRPr="00DA2793" w:rsidRDefault="00DA2793" w:rsidP="00DA2793">
      <w:pPr>
        <w:numPr>
          <w:ilvl w:val="0"/>
          <w:numId w:val="10"/>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100% FDI</w:t>
      </w:r>
    </w:p>
    <w:p w:rsidR="00DA2793" w:rsidRPr="00DA2793" w:rsidRDefault="00DA2793" w:rsidP="00DA2793">
      <w:pPr>
        <w:numPr>
          <w:ilvl w:val="0"/>
          <w:numId w:val="10"/>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Subsidy for investments in capital expenditure-20% for investments in SEZs &amp; 25% in Non-SEZs</w:t>
      </w:r>
    </w:p>
    <w:p w:rsidR="00DA2793" w:rsidRPr="00DA2793" w:rsidRDefault="00DA2793" w:rsidP="00DA2793">
      <w:pPr>
        <w:numPr>
          <w:ilvl w:val="0"/>
          <w:numId w:val="10"/>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Under cluster promotion, fiscal assistance </w:t>
      </w:r>
      <w:proofErr w:type="spellStart"/>
      <w:r w:rsidRPr="00DA2793">
        <w:rPr>
          <w:rFonts w:ascii="inherit" w:eastAsia="Times New Roman" w:hAnsi="inherit" w:cs="Arial"/>
          <w:color w:val="111111"/>
          <w:sz w:val="26"/>
          <w:szCs w:val="26"/>
        </w:rPr>
        <w:t>upto</w:t>
      </w:r>
      <w:proofErr w:type="spellEnd"/>
      <w:r w:rsidRPr="00DA2793">
        <w:rPr>
          <w:rFonts w:ascii="inherit" w:eastAsia="Times New Roman" w:hAnsi="inherit" w:cs="Arial"/>
          <w:color w:val="111111"/>
          <w:sz w:val="26"/>
          <w:szCs w:val="26"/>
        </w:rPr>
        <w:t xml:space="preserve"> 70%.</w:t>
      </w:r>
    </w:p>
    <w:p w:rsidR="00DA2793" w:rsidRPr="00DA2793" w:rsidRDefault="00DA2793" w:rsidP="00DA2793">
      <w:pPr>
        <w:numPr>
          <w:ilvl w:val="0"/>
          <w:numId w:val="10"/>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Fiscal incentives </w:t>
      </w:r>
      <w:proofErr w:type="spellStart"/>
      <w:r w:rsidRPr="00DA2793">
        <w:rPr>
          <w:rFonts w:ascii="inherit" w:eastAsia="Times New Roman" w:hAnsi="inherit" w:cs="Arial"/>
          <w:color w:val="111111"/>
          <w:sz w:val="26"/>
          <w:szCs w:val="26"/>
        </w:rPr>
        <w:t>upto</w:t>
      </w:r>
      <w:proofErr w:type="spellEnd"/>
      <w:r w:rsidRPr="00DA2793">
        <w:rPr>
          <w:rFonts w:ascii="inherit" w:eastAsia="Times New Roman" w:hAnsi="inherit" w:cs="Arial"/>
          <w:color w:val="111111"/>
          <w:sz w:val="26"/>
          <w:szCs w:val="26"/>
        </w:rPr>
        <w:t xml:space="preserve"> 100% of the fixed capital investment for Mega &amp; ultra Mega Projects.</w:t>
      </w:r>
    </w:p>
    <w:p w:rsidR="00DA2793" w:rsidRPr="00DA2793" w:rsidRDefault="00DA2793" w:rsidP="00DA2793">
      <w:pPr>
        <w:numPr>
          <w:ilvl w:val="0"/>
          <w:numId w:val="10"/>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10% additional incentive on top of the above mentioned incentives is provided by the state if the project creates double the employment required for the eligibility.</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Biotechnology Sector</w:t>
      </w:r>
      <w:r w:rsidRPr="00DA2793">
        <w:rPr>
          <w:rFonts w:ascii="inherit" w:eastAsia="Times New Roman" w:hAnsi="inherit" w:cs="Arial"/>
          <w:color w:val="111111"/>
          <w:sz w:val="26"/>
          <w:szCs w:val="26"/>
        </w:rPr>
        <w:t>:</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The Biotechnology sector is one of the sunrise sectors in India. Biotechnology has applications in four major industrial areas, including health care (medical), crop </w:t>
      </w:r>
      <w:r w:rsidRPr="00DA2793">
        <w:rPr>
          <w:rFonts w:ascii="inherit" w:eastAsia="Times New Roman" w:hAnsi="inherit" w:cs="Arial"/>
          <w:color w:val="111111"/>
          <w:sz w:val="26"/>
          <w:szCs w:val="26"/>
        </w:rPr>
        <w:lastRenderedPageBreak/>
        <w:t xml:space="preserve">production and agriculture, non food (industrial) uses of crops and other products (e.g. biodegradable plastics, vegetable oil, </w:t>
      </w:r>
      <w:proofErr w:type="spellStart"/>
      <w:r w:rsidRPr="00DA2793">
        <w:rPr>
          <w:rFonts w:ascii="inherit" w:eastAsia="Times New Roman" w:hAnsi="inherit" w:cs="Arial"/>
          <w:color w:val="111111"/>
          <w:sz w:val="26"/>
          <w:szCs w:val="26"/>
        </w:rPr>
        <w:t>biofuels</w:t>
      </w:r>
      <w:proofErr w:type="spellEnd"/>
      <w:r w:rsidRPr="00DA2793">
        <w:rPr>
          <w:rFonts w:ascii="inherit" w:eastAsia="Times New Roman" w:hAnsi="inherit" w:cs="Arial"/>
          <w:color w:val="111111"/>
          <w:sz w:val="26"/>
          <w:szCs w:val="26"/>
        </w:rPr>
        <w:t xml:space="preserve">), and environmental </w:t>
      </w:r>
      <w:proofErr w:type="spellStart"/>
      <w:r w:rsidRPr="00DA2793">
        <w:rPr>
          <w:rFonts w:ascii="inherit" w:eastAsia="Times New Roman" w:hAnsi="inherit" w:cs="Arial"/>
          <w:color w:val="111111"/>
          <w:sz w:val="26"/>
          <w:szCs w:val="26"/>
        </w:rPr>
        <w:t>areas.Centers</w:t>
      </w:r>
      <w:proofErr w:type="spellEnd"/>
      <w:r w:rsidRPr="00DA2793">
        <w:rPr>
          <w:rFonts w:ascii="inherit" w:eastAsia="Times New Roman" w:hAnsi="inherit" w:cs="Arial"/>
          <w:color w:val="111111"/>
          <w:sz w:val="26"/>
          <w:szCs w:val="26"/>
        </w:rPr>
        <w:t xml:space="preserve"> in the state:-</w:t>
      </w:r>
    </w:p>
    <w:p w:rsidR="00DA2793" w:rsidRPr="00DA2793" w:rsidRDefault="00DA2793" w:rsidP="00DA2793">
      <w:pPr>
        <w:numPr>
          <w:ilvl w:val="0"/>
          <w:numId w:val="11"/>
        </w:numPr>
        <w:shd w:val="clear" w:color="auto" w:fill="F1F1F1"/>
        <w:spacing w:before="120"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Pune</w:t>
      </w:r>
      <w:proofErr w:type="spellEnd"/>
    </w:p>
    <w:p w:rsidR="00DA2793" w:rsidRPr="00DA2793" w:rsidRDefault="00DA2793" w:rsidP="00DA2793">
      <w:pPr>
        <w:numPr>
          <w:ilvl w:val="0"/>
          <w:numId w:val="11"/>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Aurangabad</w:t>
      </w:r>
    </w:p>
    <w:p w:rsidR="00DA2793" w:rsidRPr="00DA2793" w:rsidRDefault="00DA2793" w:rsidP="00DA2793">
      <w:pPr>
        <w:numPr>
          <w:ilvl w:val="0"/>
          <w:numId w:val="11"/>
        </w:numPr>
        <w:shd w:val="clear" w:color="auto" w:fill="F1F1F1"/>
        <w:spacing w:after="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Navi</w:t>
      </w:r>
      <w:proofErr w:type="spellEnd"/>
      <w:r w:rsidRPr="00DA2793">
        <w:rPr>
          <w:rFonts w:ascii="inherit" w:eastAsia="Times New Roman" w:hAnsi="inherit" w:cs="Arial"/>
          <w:color w:val="111111"/>
          <w:sz w:val="26"/>
          <w:szCs w:val="26"/>
        </w:rPr>
        <w:t xml:space="preserve"> Mumbai</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Biotech Industries in Maharashtra contributes to about 35% of the total revenue from Biotech sector in India. </w:t>
      </w:r>
      <w:proofErr w:type="spellStart"/>
      <w:r w:rsidRPr="00DA2793">
        <w:rPr>
          <w:rFonts w:ascii="inherit" w:eastAsia="Times New Roman" w:hAnsi="inherit" w:cs="Arial"/>
          <w:color w:val="111111"/>
          <w:sz w:val="26"/>
          <w:szCs w:val="26"/>
        </w:rPr>
        <w:t>Pune</w:t>
      </w:r>
      <w:proofErr w:type="spellEnd"/>
      <w:r w:rsidRPr="00DA2793">
        <w:rPr>
          <w:rFonts w:ascii="inherit" w:eastAsia="Times New Roman" w:hAnsi="inherit" w:cs="Arial"/>
          <w:color w:val="111111"/>
          <w:sz w:val="26"/>
          <w:szCs w:val="26"/>
        </w:rPr>
        <w:t>-based Serum institute contributes 6 percent to India’s biotech revenue.</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Important industries in this sector are:</w:t>
      </w:r>
    </w:p>
    <w:p w:rsidR="00DA2793" w:rsidRPr="00DA2793" w:rsidRDefault="00DA2793" w:rsidP="00DA2793">
      <w:pPr>
        <w:numPr>
          <w:ilvl w:val="0"/>
          <w:numId w:val="12"/>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Reliance life sciences</w:t>
      </w:r>
    </w:p>
    <w:p w:rsidR="00DA2793" w:rsidRPr="00DA2793" w:rsidRDefault="00DA2793" w:rsidP="00DA2793">
      <w:pPr>
        <w:numPr>
          <w:ilvl w:val="0"/>
          <w:numId w:val="12"/>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Organica</w:t>
      </w:r>
      <w:proofErr w:type="spellEnd"/>
      <w:r w:rsidRPr="00DA2793">
        <w:rPr>
          <w:rFonts w:ascii="inherit" w:eastAsia="Times New Roman" w:hAnsi="inherit" w:cs="Arial"/>
          <w:color w:val="111111"/>
          <w:sz w:val="26"/>
          <w:szCs w:val="26"/>
        </w:rPr>
        <w:t xml:space="preserve"> Biotech</w:t>
      </w:r>
    </w:p>
    <w:p w:rsidR="00DA2793" w:rsidRPr="00DA2793" w:rsidRDefault="00DA2793" w:rsidP="00DA2793">
      <w:pPr>
        <w:numPr>
          <w:ilvl w:val="0"/>
          <w:numId w:val="12"/>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Serum Biotech Ltd.</w:t>
      </w:r>
    </w:p>
    <w:p w:rsidR="00DA2793" w:rsidRPr="00DA2793" w:rsidRDefault="00DA2793" w:rsidP="00DA2793">
      <w:pPr>
        <w:numPr>
          <w:ilvl w:val="0"/>
          <w:numId w:val="12"/>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Zydus</w:t>
      </w:r>
      <w:proofErr w:type="spellEnd"/>
    </w:p>
    <w:p w:rsidR="00DA2793" w:rsidRPr="00DA2793" w:rsidRDefault="00DA2793" w:rsidP="00DA2793">
      <w:pPr>
        <w:numPr>
          <w:ilvl w:val="0"/>
          <w:numId w:val="12"/>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Indus Biotech</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Special Incentives:-</w:t>
      </w:r>
    </w:p>
    <w:p w:rsidR="00DA2793" w:rsidRPr="00DA2793" w:rsidRDefault="00DA2793" w:rsidP="00DA2793">
      <w:pPr>
        <w:numPr>
          <w:ilvl w:val="0"/>
          <w:numId w:val="13"/>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Under the new Industrial Policy 2013-18, Mega and Ultra Mega Projects can qualify for fiscal incentives up to 100% of the fixed capital investment.</w:t>
      </w:r>
    </w:p>
    <w:p w:rsidR="00DA2793" w:rsidRPr="00DA2793" w:rsidRDefault="00DA2793" w:rsidP="00DA2793">
      <w:pPr>
        <w:numPr>
          <w:ilvl w:val="0"/>
          <w:numId w:val="13"/>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Moreover, 10% additional incentive on top of the above mentioned incentives is provided by the state if the project creates double the employment required for the eligibility</w:t>
      </w:r>
    </w:p>
    <w:p w:rsidR="00DA2793" w:rsidRPr="00DA2793" w:rsidRDefault="00DA2793" w:rsidP="00DA2793">
      <w:pPr>
        <w:numPr>
          <w:ilvl w:val="0"/>
          <w:numId w:val="13"/>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VAT refund under Industrial Promotion Subsidy for eligible MSMEs</w:t>
      </w:r>
    </w:p>
    <w:p w:rsidR="00DA2793" w:rsidRPr="00DA2793" w:rsidRDefault="00DA2793" w:rsidP="00DA2793">
      <w:pPr>
        <w:numPr>
          <w:ilvl w:val="0"/>
          <w:numId w:val="13"/>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100 percent stamp duty exemption to eligible MSME units for acquiring land and for term loan purpose for eligible period</w:t>
      </w:r>
    </w:p>
    <w:p w:rsidR="00DA2793" w:rsidRPr="00DA2793" w:rsidRDefault="00DA2793" w:rsidP="00DA2793">
      <w:pPr>
        <w:numPr>
          <w:ilvl w:val="0"/>
          <w:numId w:val="13"/>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lastRenderedPageBreak/>
        <w:t>100 percent electricity duty exemption to eligible MSME units for eligible period</w:t>
      </w:r>
    </w:p>
    <w:p w:rsidR="00DA2793" w:rsidRPr="00DA2793" w:rsidRDefault="00DA2793" w:rsidP="00DA2793">
      <w:pPr>
        <w:numPr>
          <w:ilvl w:val="0"/>
          <w:numId w:val="13"/>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In Addition to this for Biotech sector, new units under group C</w:t>
      </w:r>
      <w:proofErr w:type="gramStart"/>
      <w:r w:rsidRPr="00DA2793">
        <w:rPr>
          <w:rFonts w:ascii="inherit" w:eastAsia="Times New Roman" w:hAnsi="inherit" w:cs="Arial"/>
          <w:color w:val="111111"/>
          <w:sz w:val="26"/>
          <w:szCs w:val="26"/>
        </w:rPr>
        <w:t>,D</w:t>
      </w:r>
      <w:proofErr w:type="gramEnd"/>
      <w:r w:rsidRPr="00DA2793">
        <w:rPr>
          <w:rFonts w:ascii="inherit" w:eastAsia="Times New Roman" w:hAnsi="inherit" w:cs="Arial"/>
          <w:color w:val="111111"/>
          <w:sz w:val="26"/>
          <w:szCs w:val="26"/>
        </w:rPr>
        <w:t xml:space="preserve">, and D+ will be exempted from electricity duty for 15 yrs, Under group A &amp; B ,100% </w:t>
      </w:r>
      <w:proofErr w:type="spellStart"/>
      <w:r w:rsidRPr="00DA2793">
        <w:rPr>
          <w:rFonts w:ascii="inherit" w:eastAsia="Times New Roman" w:hAnsi="inherit" w:cs="Arial"/>
          <w:color w:val="111111"/>
          <w:sz w:val="26"/>
          <w:szCs w:val="26"/>
        </w:rPr>
        <w:t>EoUs</w:t>
      </w:r>
      <w:proofErr w:type="spellEnd"/>
      <w:r w:rsidRPr="00DA2793">
        <w:rPr>
          <w:rFonts w:ascii="inherit" w:eastAsia="Times New Roman" w:hAnsi="inherit" w:cs="Arial"/>
          <w:color w:val="111111"/>
          <w:sz w:val="26"/>
          <w:szCs w:val="26"/>
        </w:rPr>
        <w:t xml:space="preserve"> will be exempted from electricity duty for seven years.</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Textile Sector:</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This sector is the largest employment sector in the state. It has the largest cultivation for cotton. . More than 2000 industries with the fixed capital of $ 2.5 Billion are in the state. Of the 2.5 million power looms working in India, Maharashtra has more than 50% of them, comprising those running in </w:t>
      </w:r>
      <w:proofErr w:type="spellStart"/>
      <w:r w:rsidRPr="00DA2793">
        <w:rPr>
          <w:rFonts w:ascii="inherit" w:eastAsia="Times New Roman" w:hAnsi="inherit" w:cs="Arial"/>
          <w:color w:val="111111"/>
          <w:sz w:val="26"/>
          <w:szCs w:val="26"/>
        </w:rPr>
        <w:t>Bhiwandi</w:t>
      </w:r>
      <w:proofErr w:type="spellEnd"/>
      <w:r w:rsidRPr="00DA2793">
        <w:rPr>
          <w:rFonts w:ascii="inherit" w:eastAsia="Times New Roman" w:hAnsi="inherit" w:cs="Arial"/>
          <w:color w:val="111111"/>
          <w:sz w:val="26"/>
          <w:szCs w:val="26"/>
        </w:rPr>
        <w:t xml:space="preserve">, Malegaon, </w:t>
      </w:r>
      <w:proofErr w:type="spellStart"/>
      <w:r w:rsidRPr="00DA2793">
        <w:rPr>
          <w:rFonts w:ascii="inherit" w:eastAsia="Times New Roman" w:hAnsi="inherit" w:cs="Arial"/>
          <w:color w:val="111111"/>
          <w:sz w:val="26"/>
          <w:szCs w:val="26"/>
        </w:rPr>
        <w:t>Ichalkaranji</w:t>
      </w:r>
      <w:proofErr w:type="spellEnd"/>
      <w:r w:rsidRPr="00DA2793">
        <w:rPr>
          <w:rFonts w:ascii="inherit" w:eastAsia="Times New Roman" w:hAnsi="inherit" w:cs="Arial"/>
          <w:color w:val="111111"/>
          <w:sz w:val="26"/>
          <w:szCs w:val="26"/>
        </w:rPr>
        <w:t>, Sholapur, Nagpur and other textile clusters. There are in total 14 textile parks.</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Centers in the state:-</w:t>
      </w:r>
    </w:p>
    <w:tbl>
      <w:tblPr>
        <w:tblW w:w="9105" w:type="dxa"/>
        <w:tblCellMar>
          <w:left w:w="0" w:type="dxa"/>
          <w:right w:w="0" w:type="dxa"/>
        </w:tblCellMar>
        <w:tblLook w:val="04A0"/>
      </w:tblPr>
      <w:tblGrid>
        <w:gridCol w:w="4552"/>
        <w:gridCol w:w="4553"/>
      </w:tblGrid>
      <w:tr w:rsidR="00DA2793" w:rsidRPr="00DA2793" w:rsidTr="00DA2793">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Nandurbar</w:t>
            </w:r>
            <w:proofErr w:type="spellEnd"/>
          </w:p>
        </w:tc>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Kholapur</w:t>
            </w:r>
            <w:proofErr w:type="spellEnd"/>
          </w:p>
        </w:tc>
      </w:tr>
      <w:tr w:rsidR="00DA2793" w:rsidRPr="00DA2793" w:rsidTr="00DA2793">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Thane</w:t>
            </w:r>
          </w:p>
        </w:tc>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Nanded</w:t>
            </w:r>
            <w:proofErr w:type="spellEnd"/>
          </w:p>
        </w:tc>
      </w:tr>
      <w:tr w:rsidR="00DA2793" w:rsidRPr="00DA2793" w:rsidTr="00DA2793">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Pune</w:t>
            </w:r>
            <w:proofErr w:type="spellEnd"/>
          </w:p>
        </w:tc>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Parbhani</w:t>
            </w:r>
            <w:proofErr w:type="spellEnd"/>
          </w:p>
        </w:tc>
      </w:tr>
      <w:tr w:rsidR="00DA2793" w:rsidRPr="00DA2793" w:rsidTr="00DA2793">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Nashik</w:t>
            </w:r>
            <w:proofErr w:type="spellEnd"/>
          </w:p>
        </w:tc>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Aurangabad</w:t>
            </w:r>
          </w:p>
        </w:tc>
      </w:tr>
      <w:tr w:rsidR="00DA2793" w:rsidRPr="00DA2793" w:rsidTr="00DA2793">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Sholapur</w:t>
            </w:r>
          </w:p>
        </w:tc>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Yavatmal</w:t>
            </w:r>
            <w:proofErr w:type="spellEnd"/>
          </w:p>
        </w:tc>
      </w:tr>
      <w:tr w:rsidR="00DA2793" w:rsidRPr="00DA2793" w:rsidTr="00DA2793">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Beed</w:t>
            </w:r>
            <w:proofErr w:type="spellEnd"/>
          </w:p>
        </w:tc>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Wardha</w:t>
            </w:r>
            <w:proofErr w:type="spellEnd"/>
          </w:p>
        </w:tc>
      </w:tr>
      <w:tr w:rsidR="00DA2793" w:rsidRPr="00DA2793" w:rsidTr="00DA2793">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Amravati</w:t>
            </w:r>
          </w:p>
        </w:tc>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Jalgoan</w:t>
            </w:r>
            <w:proofErr w:type="spellEnd"/>
          </w:p>
        </w:tc>
      </w:tr>
      <w:tr w:rsidR="00DA2793" w:rsidRPr="00DA2793" w:rsidTr="00DA2793">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Buldhana</w:t>
            </w:r>
            <w:proofErr w:type="spellEnd"/>
          </w:p>
        </w:tc>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Nagpur</w:t>
            </w:r>
          </w:p>
        </w:tc>
      </w:tr>
    </w:tbl>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Some of the big industries in this sector are:</w:t>
      </w:r>
    </w:p>
    <w:p w:rsidR="00DA2793" w:rsidRPr="00DA2793" w:rsidRDefault="00DA2793" w:rsidP="00DA2793">
      <w:pPr>
        <w:numPr>
          <w:ilvl w:val="0"/>
          <w:numId w:val="14"/>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Bombay Dyeing</w:t>
      </w:r>
    </w:p>
    <w:p w:rsidR="00DA2793" w:rsidRPr="00DA2793" w:rsidRDefault="00DA2793" w:rsidP="00DA2793">
      <w:pPr>
        <w:numPr>
          <w:ilvl w:val="0"/>
          <w:numId w:val="14"/>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Zodiac</w:t>
      </w:r>
    </w:p>
    <w:p w:rsidR="00DA2793" w:rsidRPr="00DA2793" w:rsidRDefault="00DA2793" w:rsidP="00DA2793">
      <w:pPr>
        <w:numPr>
          <w:ilvl w:val="0"/>
          <w:numId w:val="14"/>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lastRenderedPageBreak/>
        <w:t>Siyarams</w:t>
      </w:r>
      <w:proofErr w:type="spellEnd"/>
    </w:p>
    <w:p w:rsidR="00DA2793" w:rsidRPr="00DA2793" w:rsidRDefault="00DA2793" w:rsidP="00DA2793">
      <w:pPr>
        <w:numPr>
          <w:ilvl w:val="0"/>
          <w:numId w:val="14"/>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Birla</w:t>
      </w:r>
    </w:p>
    <w:p w:rsidR="00DA2793" w:rsidRPr="00DA2793" w:rsidRDefault="00DA2793" w:rsidP="00DA2793">
      <w:pPr>
        <w:numPr>
          <w:ilvl w:val="0"/>
          <w:numId w:val="14"/>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GTN</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Special Incentives:-</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According to new textile policy 2011-2017, capital subsidy will be given to self-financing textile projects — spinning mills, cotton ginning, processing and printing units, which will get 35% capital subsidy, technical textiles and composite units, which will be given 30% capital subsidy, and power loom and other textile related units, which will get 25% capital subsidy. The upcoming textile units in North Maharashtra, </w:t>
      </w:r>
      <w:proofErr w:type="spellStart"/>
      <w:proofErr w:type="gramStart"/>
      <w:r w:rsidRPr="00DA2793">
        <w:rPr>
          <w:rFonts w:ascii="inherit" w:eastAsia="Times New Roman" w:hAnsi="inherit" w:cs="Arial"/>
          <w:color w:val="111111"/>
          <w:sz w:val="26"/>
          <w:szCs w:val="26"/>
        </w:rPr>
        <w:t>Marathwada</w:t>
      </w:r>
      <w:proofErr w:type="spellEnd"/>
      <w:r w:rsidRPr="00DA2793">
        <w:rPr>
          <w:rFonts w:ascii="inherit" w:eastAsia="Times New Roman" w:hAnsi="inherit" w:cs="Arial"/>
          <w:color w:val="111111"/>
          <w:sz w:val="26"/>
          <w:szCs w:val="26"/>
        </w:rPr>
        <w:t xml:space="preserve">  and</w:t>
      </w:r>
      <w:proofErr w:type="gramEnd"/>
      <w:r w:rsidRPr="00DA2793">
        <w:rPr>
          <w:rFonts w:ascii="inherit" w:eastAsia="Times New Roman" w:hAnsi="inherit" w:cs="Arial"/>
          <w:color w:val="111111"/>
          <w:sz w:val="26"/>
          <w:szCs w:val="26"/>
        </w:rPr>
        <w:t xml:space="preserve"> </w:t>
      </w:r>
      <w:proofErr w:type="spellStart"/>
      <w:r w:rsidRPr="00DA2793">
        <w:rPr>
          <w:rFonts w:ascii="inherit" w:eastAsia="Times New Roman" w:hAnsi="inherit" w:cs="Arial"/>
          <w:color w:val="111111"/>
          <w:sz w:val="26"/>
          <w:szCs w:val="26"/>
        </w:rPr>
        <w:t>Vidarbha</w:t>
      </w:r>
      <w:proofErr w:type="spellEnd"/>
      <w:r w:rsidRPr="00DA2793">
        <w:rPr>
          <w:rFonts w:ascii="inherit" w:eastAsia="Times New Roman" w:hAnsi="inherit" w:cs="Arial"/>
          <w:color w:val="111111"/>
          <w:sz w:val="26"/>
          <w:szCs w:val="26"/>
        </w:rPr>
        <w:t xml:space="preserve"> can avail additional subsidy of 10%. Furthermore, the government will provide the capital subsidy in the above listed sector for the machineries which </w:t>
      </w:r>
      <w:proofErr w:type="spellStart"/>
      <w:r w:rsidRPr="00DA2793">
        <w:rPr>
          <w:rFonts w:ascii="inherit" w:eastAsia="Times New Roman" w:hAnsi="inherit" w:cs="Arial"/>
          <w:color w:val="111111"/>
          <w:sz w:val="26"/>
          <w:szCs w:val="26"/>
        </w:rPr>
        <w:t>fulfil</w:t>
      </w:r>
      <w:proofErr w:type="spellEnd"/>
      <w:r w:rsidRPr="00DA2793">
        <w:rPr>
          <w:rFonts w:ascii="inherit" w:eastAsia="Times New Roman" w:hAnsi="inherit" w:cs="Arial"/>
          <w:color w:val="111111"/>
          <w:sz w:val="26"/>
          <w:szCs w:val="26"/>
        </w:rPr>
        <w:t xml:space="preserve"> the Technology Up gradation Fund Scheme (TUFS) criteria of the Centre.</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Pharmaceutical Sector:</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The sector is the key exporter from the state. It has the highest number of US FDA approved plants in India &amp; highest number of </w:t>
      </w:r>
      <w:proofErr w:type="spellStart"/>
      <w:r w:rsidRPr="00DA2793">
        <w:rPr>
          <w:rFonts w:ascii="inherit" w:eastAsia="Times New Roman" w:hAnsi="inherit" w:cs="Arial"/>
          <w:color w:val="111111"/>
          <w:sz w:val="26"/>
          <w:szCs w:val="26"/>
        </w:rPr>
        <w:t>Pharma</w:t>
      </w:r>
      <w:proofErr w:type="spellEnd"/>
      <w:r w:rsidRPr="00DA2793">
        <w:rPr>
          <w:rFonts w:ascii="inherit" w:eastAsia="Times New Roman" w:hAnsi="inherit" w:cs="Arial"/>
          <w:color w:val="111111"/>
          <w:sz w:val="26"/>
          <w:szCs w:val="26"/>
        </w:rPr>
        <w:t xml:space="preserve"> units despite tax holidays granted by other states and houses the country’s leading </w:t>
      </w:r>
      <w:proofErr w:type="spellStart"/>
      <w:r w:rsidRPr="00DA2793">
        <w:rPr>
          <w:rFonts w:ascii="inherit" w:eastAsia="Times New Roman" w:hAnsi="inherit" w:cs="Arial"/>
          <w:color w:val="111111"/>
          <w:sz w:val="26"/>
          <w:szCs w:val="26"/>
        </w:rPr>
        <w:t>Pharma</w:t>
      </w:r>
      <w:proofErr w:type="spellEnd"/>
      <w:r w:rsidRPr="00DA2793">
        <w:rPr>
          <w:rFonts w:ascii="inherit" w:eastAsia="Times New Roman" w:hAnsi="inherit" w:cs="Arial"/>
          <w:color w:val="111111"/>
          <w:sz w:val="26"/>
          <w:szCs w:val="26"/>
        </w:rPr>
        <w:t xml:space="preserve"> companies. Maharashtra contributed 20 percent to India’s pharmaceutical output of 2.66 Billion USD in 2013.</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Centres</w:t>
      </w:r>
      <w:proofErr w:type="spellEnd"/>
      <w:r w:rsidRPr="00DA2793">
        <w:rPr>
          <w:rFonts w:ascii="inherit" w:eastAsia="Times New Roman" w:hAnsi="inherit" w:cs="Arial"/>
          <w:color w:val="111111"/>
          <w:sz w:val="26"/>
          <w:szCs w:val="26"/>
        </w:rPr>
        <w:t xml:space="preserve"> in the state:-</w:t>
      </w:r>
    </w:p>
    <w:p w:rsidR="00DA2793" w:rsidRPr="00DA2793" w:rsidRDefault="00DA2793" w:rsidP="00DA2793">
      <w:pPr>
        <w:numPr>
          <w:ilvl w:val="0"/>
          <w:numId w:val="15"/>
        </w:numPr>
        <w:shd w:val="clear" w:color="auto" w:fill="F1F1F1"/>
        <w:spacing w:before="120"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Pune</w:t>
      </w:r>
      <w:proofErr w:type="spellEnd"/>
      <w:r w:rsidRPr="00DA2793">
        <w:rPr>
          <w:rFonts w:ascii="inherit" w:eastAsia="Times New Roman" w:hAnsi="inherit" w:cs="Arial"/>
          <w:color w:val="111111"/>
          <w:sz w:val="26"/>
          <w:szCs w:val="26"/>
        </w:rPr>
        <w:t>,</w:t>
      </w:r>
    </w:p>
    <w:p w:rsidR="00DA2793" w:rsidRPr="00DA2793" w:rsidRDefault="00DA2793" w:rsidP="00DA2793">
      <w:pPr>
        <w:numPr>
          <w:ilvl w:val="0"/>
          <w:numId w:val="15"/>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Nashik</w:t>
      </w:r>
      <w:proofErr w:type="spellEnd"/>
      <w:r w:rsidRPr="00DA2793">
        <w:rPr>
          <w:rFonts w:ascii="inherit" w:eastAsia="Times New Roman" w:hAnsi="inherit" w:cs="Arial"/>
          <w:color w:val="111111"/>
          <w:sz w:val="26"/>
          <w:szCs w:val="26"/>
        </w:rPr>
        <w:t>,</w:t>
      </w:r>
    </w:p>
    <w:p w:rsidR="00DA2793" w:rsidRPr="00DA2793" w:rsidRDefault="00DA2793" w:rsidP="00DA2793">
      <w:pPr>
        <w:numPr>
          <w:ilvl w:val="0"/>
          <w:numId w:val="15"/>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Aurangabad and</w:t>
      </w:r>
    </w:p>
    <w:p w:rsidR="00DA2793" w:rsidRPr="00DA2793" w:rsidRDefault="00DA2793" w:rsidP="00DA2793">
      <w:pPr>
        <w:numPr>
          <w:ilvl w:val="0"/>
          <w:numId w:val="15"/>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Mumbai/Thane</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Some of the big industries in this sector are:-</w:t>
      </w:r>
    </w:p>
    <w:p w:rsidR="00DA2793" w:rsidRPr="00DA2793" w:rsidRDefault="00DA2793" w:rsidP="00DA2793">
      <w:pPr>
        <w:numPr>
          <w:ilvl w:val="0"/>
          <w:numId w:val="16"/>
        </w:numPr>
        <w:shd w:val="clear" w:color="auto" w:fill="F1F1F1"/>
        <w:spacing w:before="120"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Cipla</w:t>
      </w:r>
      <w:proofErr w:type="spellEnd"/>
    </w:p>
    <w:p w:rsidR="00DA2793" w:rsidRPr="00DA2793" w:rsidRDefault="00DA2793" w:rsidP="00DA2793">
      <w:pPr>
        <w:numPr>
          <w:ilvl w:val="0"/>
          <w:numId w:val="16"/>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lastRenderedPageBreak/>
        <w:t>Glenmark</w:t>
      </w:r>
      <w:proofErr w:type="spellEnd"/>
    </w:p>
    <w:p w:rsidR="00DA2793" w:rsidRPr="00DA2793" w:rsidRDefault="00DA2793" w:rsidP="00DA2793">
      <w:pPr>
        <w:numPr>
          <w:ilvl w:val="0"/>
          <w:numId w:val="16"/>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Abbott</w:t>
      </w:r>
    </w:p>
    <w:p w:rsidR="00DA2793" w:rsidRPr="00DA2793" w:rsidRDefault="00DA2793" w:rsidP="00DA2793">
      <w:pPr>
        <w:numPr>
          <w:ilvl w:val="0"/>
          <w:numId w:val="16"/>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Colgate-Palmolive</w:t>
      </w:r>
    </w:p>
    <w:p w:rsidR="00DA2793" w:rsidRPr="00DA2793" w:rsidRDefault="00DA2793" w:rsidP="00DA2793">
      <w:pPr>
        <w:numPr>
          <w:ilvl w:val="0"/>
          <w:numId w:val="16"/>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HPFL</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Special Incentives:-</w:t>
      </w:r>
    </w:p>
    <w:p w:rsidR="00DA2793" w:rsidRPr="00DA2793" w:rsidRDefault="00DA2793" w:rsidP="00DA2793">
      <w:pPr>
        <w:numPr>
          <w:ilvl w:val="0"/>
          <w:numId w:val="17"/>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For new units exemption allowed from stamp duty &amp; electricity (15 yrs) and special capital incentives to all SSIs. Several incentives are available for MSMEs &amp; their expansion.</w:t>
      </w:r>
    </w:p>
    <w:p w:rsidR="00DA2793" w:rsidRPr="00DA2793" w:rsidRDefault="00DA2793" w:rsidP="00DA2793">
      <w:pPr>
        <w:numPr>
          <w:ilvl w:val="0"/>
          <w:numId w:val="17"/>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10% additional incentive is provided by government if the projects create double employment required for the eligibility. Ultra &amp; Mega Projects can qualify for 100% of fiscal incentive of the fixed capital incentive.</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Chemical Sector</w:t>
      </w:r>
      <w:r w:rsidRPr="00DA2793">
        <w:rPr>
          <w:rFonts w:ascii="inherit" w:eastAsia="Times New Roman" w:hAnsi="inherit" w:cs="Arial"/>
          <w:color w:val="111111"/>
          <w:sz w:val="26"/>
          <w:szCs w:val="26"/>
        </w:rPr>
        <w:t>:</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Maharashtra is among India’s leading states to house one of the highest </w:t>
      </w:r>
      <w:proofErr w:type="gramStart"/>
      <w:r w:rsidRPr="00DA2793">
        <w:rPr>
          <w:rFonts w:ascii="inherit" w:eastAsia="Times New Roman" w:hAnsi="inherit" w:cs="Arial"/>
          <w:color w:val="111111"/>
          <w:sz w:val="26"/>
          <w:szCs w:val="26"/>
        </w:rPr>
        <w:t>number</w:t>
      </w:r>
      <w:proofErr w:type="gramEnd"/>
      <w:r w:rsidRPr="00DA2793">
        <w:rPr>
          <w:rFonts w:ascii="inherit" w:eastAsia="Times New Roman" w:hAnsi="inherit" w:cs="Arial"/>
          <w:color w:val="111111"/>
          <w:sz w:val="26"/>
          <w:szCs w:val="26"/>
        </w:rPr>
        <w:t xml:space="preserve"> of chemical factories and production. The state accounts for nearly 17 percent of chemical production in the country.  It   houses about 16 % of the total number of chemical industries and about 17 % of chemical production in India. The state has 13 chemical zones:-</w:t>
      </w:r>
    </w:p>
    <w:tbl>
      <w:tblPr>
        <w:tblW w:w="9105" w:type="dxa"/>
        <w:tblCellMar>
          <w:left w:w="0" w:type="dxa"/>
          <w:right w:w="0" w:type="dxa"/>
        </w:tblCellMar>
        <w:tblLook w:val="04A0"/>
      </w:tblPr>
      <w:tblGrid>
        <w:gridCol w:w="4561"/>
        <w:gridCol w:w="4544"/>
      </w:tblGrid>
      <w:tr w:rsidR="00DA2793" w:rsidRPr="00DA2793" w:rsidTr="00DA2793">
        <w:tc>
          <w:tcPr>
            <w:tcW w:w="415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Ambernath</w:t>
            </w:r>
            <w:proofErr w:type="spellEnd"/>
          </w:p>
        </w:tc>
        <w:tc>
          <w:tcPr>
            <w:tcW w:w="414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Badalapur</w:t>
            </w:r>
            <w:proofErr w:type="spellEnd"/>
          </w:p>
        </w:tc>
      </w:tr>
      <w:tr w:rsidR="00DA2793" w:rsidRPr="00DA2793" w:rsidTr="00DA2793">
        <w:tc>
          <w:tcPr>
            <w:tcW w:w="415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Kurkumbh</w:t>
            </w:r>
            <w:proofErr w:type="spellEnd"/>
          </w:p>
        </w:tc>
        <w:tc>
          <w:tcPr>
            <w:tcW w:w="414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Mahad</w:t>
            </w:r>
            <w:proofErr w:type="spellEnd"/>
            <w:r w:rsidRPr="00DA2793">
              <w:rPr>
                <w:rFonts w:ascii="inherit" w:eastAsia="Times New Roman" w:hAnsi="inherit" w:cs="Times New Roman"/>
                <w:sz w:val="23"/>
                <w:szCs w:val="23"/>
              </w:rPr>
              <w:t>,</w:t>
            </w:r>
          </w:p>
        </w:tc>
      </w:tr>
      <w:tr w:rsidR="00DA2793" w:rsidRPr="00DA2793" w:rsidTr="00DA2793">
        <w:tc>
          <w:tcPr>
            <w:tcW w:w="415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Lote</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Parshuram</w:t>
            </w:r>
            <w:proofErr w:type="spellEnd"/>
          </w:p>
        </w:tc>
        <w:tc>
          <w:tcPr>
            <w:tcW w:w="414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TTC</w:t>
            </w:r>
          </w:p>
        </w:tc>
      </w:tr>
      <w:tr w:rsidR="00DA2793" w:rsidRPr="00DA2793" w:rsidTr="00DA2793">
        <w:tc>
          <w:tcPr>
            <w:tcW w:w="415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Taloja</w:t>
            </w:r>
            <w:proofErr w:type="spellEnd"/>
          </w:p>
        </w:tc>
        <w:tc>
          <w:tcPr>
            <w:tcW w:w="414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Tarapur</w:t>
            </w:r>
            <w:proofErr w:type="spellEnd"/>
          </w:p>
        </w:tc>
      </w:tr>
      <w:tr w:rsidR="00DA2793" w:rsidRPr="00DA2793" w:rsidTr="00DA2793">
        <w:tc>
          <w:tcPr>
            <w:tcW w:w="415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Butibori</w:t>
            </w:r>
            <w:proofErr w:type="spellEnd"/>
          </w:p>
        </w:tc>
        <w:tc>
          <w:tcPr>
            <w:tcW w:w="414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Dombivali</w:t>
            </w:r>
            <w:proofErr w:type="spellEnd"/>
            <w:r w:rsidRPr="00DA2793">
              <w:rPr>
                <w:rFonts w:ascii="inherit" w:eastAsia="Times New Roman" w:hAnsi="inherit" w:cs="Times New Roman"/>
                <w:sz w:val="23"/>
                <w:szCs w:val="23"/>
              </w:rPr>
              <w:t>,</w:t>
            </w:r>
          </w:p>
        </w:tc>
      </w:tr>
      <w:tr w:rsidR="00DA2793" w:rsidRPr="00DA2793" w:rsidTr="00DA2793">
        <w:tc>
          <w:tcPr>
            <w:tcW w:w="415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Patalganga</w:t>
            </w:r>
            <w:proofErr w:type="spellEnd"/>
          </w:p>
        </w:tc>
        <w:tc>
          <w:tcPr>
            <w:tcW w:w="414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Roha</w:t>
            </w:r>
            <w:proofErr w:type="spellEnd"/>
          </w:p>
        </w:tc>
      </w:tr>
      <w:tr w:rsidR="00DA2793" w:rsidRPr="00DA2793" w:rsidTr="00DA2793">
        <w:tc>
          <w:tcPr>
            <w:tcW w:w="415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lastRenderedPageBreak/>
              <w:t>Kalyan</w:t>
            </w:r>
            <w:proofErr w:type="spellEnd"/>
          </w:p>
        </w:tc>
        <w:tc>
          <w:tcPr>
            <w:tcW w:w="414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Bhiwandi</w:t>
            </w:r>
            <w:proofErr w:type="spellEnd"/>
          </w:p>
        </w:tc>
      </w:tr>
    </w:tbl>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Some of the big chemical industries in Maharashtra:-</w:t>
      </w:r>
    </w:p>
    <w:p w:rsidR="00DA2793" w:rsidRPr="00DA2793" w:rsidRDefault="00DA2793" w:rsidP="00DA2793">
      <w:pPr>
        <w:numPr>
          <w:ilvl w:val="0"/>
          <w:numId w:val="18"/>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Reliance Industries Ltd.</w:t>
      </w:r>
    </w:p>
    <w:p w:rsidR="00DA2793" w:rsidRPr="00DA2793" w:rsidRDefault="00DA2793" w:rsidP="00DA2793">
      <w:pPr>
        <w:numPr>
          <w:ilvl w:val="0"/>
          <w:numId w:val="18"/>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Lubrizol</w:t>
      </w:r>
    </w:p>
    <w:p w:rsidR="00DA2793" w:rsidRPr="00DA2793" w:rsidRDefault="00DA2793" w:rsidP="00DA2793">
      <w:pPr>
        <w:numPr>
          <w:ilvl w:val="0"/>
          <w:numId w:val="18"/>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Castrol</w:t>
      </w:r>
    </w:p>
    <w:p w:rsidR="00DA2793" w:rsidRPr="00DA2793" w:rsidRDefault="00DA2793" w:rsidP="00DA2793">
      <w:pPr>
        <w:numPr>
          <w:ilvl w:val="0"/>
          <w:numId w:val="18"/>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Pidilite</w:t>
      </w:r>
      <w:proofErr w:type="spellEnd"/>
    </w:p>
    <w:p w:rsidR="00DA2793" w:rsidRPr="00DA2793" w:rsidRDefault="00DA2793" w:rsidP="00DA2793">
      <w:pPr>
        <w:numPr>
          <w:ilvl w:val="0"/>
          <w:numId w:val="18"/>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Berger Paints</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Special Incentives:-</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To support the sector government of India has fixed certain exemption</w:t>
      </w:r>
      <w:proofErr w:type="gramStart"/>
      <w:r w:rsidRPr="00DA2793">
        <w:rPr>
          <w:rFonts w:ascii="inherit" w:eastAsia="Times New Roman" w:hAnsi="inherit" w:cs="Arial"/>
          <w:color w:val="111111"/>
          <w:sz w:val="26"/>
          <w:szCs w:val="26"/>
        </w:rPr>
        <w:t>  for</w:t>
      </w:r>
      <w:proofErr w:type="gramEnd"/>
      <w:r w:rsidRPr="00DA2793">
        <w:rPr>
          <w:rFonts w:ascii="inherit" w:eastAsia="Times New Roman" w:hAnsi="inherit" w:cs="Arial"/>
          <w:color w:val="111111"/>
          <w:sz w:val="26"/>
          <w:szCs w:val="26"/>
        </w:rPr>
        <w:t xml:space="preserve"> the sector in addition to it the  state government has also announced several incentives:-</w:t>
      </w:r>
    </w:p>
    <w:p w:rsidR="00DA2793" w:rsidRPr="00DA2793" w:rsidRDefault="00DA2793" w:rsidP="00DA2793">
      <w:pPr>
        <w:numPr>
          <w:ilvl w:val="0"/>
          <w:numId w:val="19"/>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Subsidized land cost</w:t>
      </w:r>
    </w:p>
    <w:p w:rsidR="00DA2793" w:rsidRPr="00DA2793" w:rsidRDefault="00DA2793" w:rsidP="00DA2793">
      <w:pPr>
        <w:numPr>
          <w:ilvl w:val="0"/>
          <w:numId w:val="19"/>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Investment subsidies/tax incentives</w:t>
      </w:r>
    </w:p>
    <w:p w:rsidR="00DA2793" w:rsidRPr="00DA2793" w:rsidRDefault="00DA2793" w:rsidP="00DA2793">
      <w:pPr>
        <w:numPr>
          <w:ilvl w:val="0"/>
          <w:numId w:val="19"/>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Special incentive packages for Mega Projects</w:t>
      </w:r>
    </w:p>
    <w:p w:rsidR="00DA2793" w:rsidRPr="00DA2793" w:rsidRDefault="00DA2793" w:rsidP="00DA2793">
      <w:pPr>
        <w:numPr>
          <w:ilvl w:val="0"/>
          <w:numId w:val="19"/>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Subsidies for backward areas</w:t>
      </w:r>
    </w:p>
    <w:p w:rsidR="00DA2793" w:rsidRPr="00DA2793" w:rsidRDefault="00DA2793" w:rsidP="00DA2793">
      <w:pPr>
        <w:numPr>
          <w:ilvl w:val="0"/>
          <w:numId w:val="19"/>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Relaxation in stamp duty</w:t>
      </w:r>
    </w:p>
    <w:p w:rsidR="00DA2793" w:rsidRPr="00DA2793" w:rsidRDefault="00DA2793" w:rsidP="00DA2793">
      <w:pPr>
        <w:numPr>
          <w:ilvl w:val="0"/>
          <w:numId w:val="19"/>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Incentives for power tariff</w:t>
      </w:r>
    </w:p>
    <w:p w:rsidR="00DA2793" w:rsidRPr="00DA2793" w:rsidRDefault="00DA2793" w:rsidP="00DA2793">
      <w:pPr>
        <w:numPr>
          <w:ilvl w:val="0"/>
          <w:numId w:val="19"/>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Concessional rate of interest on loans, etc.</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proofErr w:type="spellStart"/>
      <w:r w:rsidRPr="00DA2793">
        <w:rPr>
          <w:rFonts w:ascii="inherit" w:eastAsia="Times New Roman" w:hAnsi="inherit" w:cs="Arial"/>
          <w:b/>
          <w:bCs/>
          <w:color w:val="111111"/>
          <w:sz w:val="26"/>
          <w:u w:val="single"/>
        </w:rPr>
        <w:t>Defence</w:t>
      </w:r>
      <w:proofErr w:type="spellEnd"/>
      <w:r w:rsidRPr="00DA2793">
        <w:rPr>
          <w:rFonts w:ascii="inherit" w:eastAsia="Times New Roman" w:hAnsi="inherit" w:cs="Arial"/>
          <w:b/>
          <w:bCs/>
          <w:color w:val="111111"/>
          <w:sz w:val="26"/>
          <w:u w:val="single"/>
        </w:rPr>
        <w:t xml:space="preserve"> Sector</w:t>
      </w:r>
      <w:r w:rsidRPr="00DA2793">
        <w:rPr>
          <w:rFonts w:ascii="inherit" w:eastAsia="Times New Roman" w:hAnsi="inherit" w:cs="Arial"/>
          <w:color w:val="111111"/>
          <w:sz w:val="26"/>
          <w:szCs w:val="26"/>
        </w:rPr>
        <w:t>:</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According to government statistics, roughly 60% of India’s </w:t>
      </w:r>
      <w:proofErr w:type="spellStart"/>
      <w:r w:rsidRPr="00DA2793">
        <w:rPr>
          <w:rFonts w:ascii="inherit" w:eastAsia="Times New Roman" w:hAnsi="inherit" w:cs="Arial"/>
          <w:color w:val="111111"/>
          <w:sz w:val="26"/>
          <w:szCs w:val="26"/>
        </w:rPr>
        <w:t>defence</w:t>
      </w:r>
      <w:proofErr w:type="spellEnd"/>
      <w:r w:rsidRPr="00DA2793">
        <w:rPr>
          <w:rFonts w:ascii="inherit" w:eastAsia="Times New Roman" w:hAnsi="inherit" w:cs="Arial"/>
          <w:color w:val="111111"/>
          <w:sz w:val="26"/>
          <w:szCs w:val="26"/>
        </w:rPr>
        <w:t xml:space="preserve"> requirements are met through imports.  The Government of India is not only trying to cut down the imports in the </w:t>
      </w:r>
      <w:proofErr w:type="spellStart"/>
      <w:r w:rsidRPr="00DA2793">
        <w:rPr>
          <w:rFonts w:ascii="inherit" w:eastAsia="Times New Roman" w:hAnsi="inherit" w:cs="Arial"/>
          <w:color w:val="111111"/>
          <w:sz w:val="26"/>
          <w:szCs w:val="26"/>
        </w:rPr>
        <w:t>defence</w:t>
      </w:r>
      <w:proofErr w:type="spellEnd"/>
      <w:r w:rsidRPr="00DA2793">
        <w:rPr>
          <w:rFonts w:ascii="inherit" w:eastAsia="Times New Roman" w:hAnsi="inherit" w:cs="Arial"/>
          <w:color w:val="111111"/>
          <w:sz w:val="26"/>
          <w:szCs w:val="26"/>
        </w:rPr>
        <w:t xml:space="preserve"> sector under ‘Make in India’ initiative but also developing India to emerge as a global platform for </w:t>
      </w:r>
      <w:proofErr w:type="spellStart"/>
      <w:r w:rsidRPr="00DA2793">
        <w:rPr>
          <w:rFonts w:ascii="inherit" w:eastAsia="Times New Roman" w:hAnsi="inherit" w:cs="Arial"/>
          <w:color w:val="111111"/>
          <w:sz w:val="26"/>
          <w:szCs w:val="26"/>
        </w:rPr>
        <w:t>defence</w:t>
      </w:r>
      <w:proofErr w:type="spellEnd"/>
      <w:r w:rsidRPr="00DA2793">
        <w:rPr>
          <w:rFonts w:ascii="inherit" w:eastAsia="Times New Roman" w:hAnsi="inherit" w:cs="Arial"/>
          <w:color w:val="111111"/>
          <w:sz w:val="26"/>
          <w:szCs w:val="26"/>
        </w:rPr>
        <w:t xml:space="preserve"> research, manufacturing, supply chain sourcing, software development, and offsets, which will strengthen our </w:t>
      </w:r>
      <w:proofErr w:type="spellStart"/>
      <w:r w:rsidRPr="00DA2793">
        <w:rPr>
          <w:rFonts w:ascii="inherit" w:eastAsia="Times New Roman" w:hAnsi="inherit" w:cs="Arial"/>
          <w:color w:val="111111"/>
          <w:sz w:val="26"/>
          <w:szCs w:val="26"/>
        </w:rPr>
        <w:t>defence</w:t>
      </w:r>
      <w:proofErr w:type="spellEnd"/>
      <w:r w:rsidRPr="00DA2793">
        <w:rPr>
          <w:rFonts w:ascii="inherit" w:eastAsia="Times New Roman" w:hAnsi="inherit" w:cs="Arial"/>
          <w:color w:val="111111"/>
          <w:sz w:val="26"/>
          <w:szCs w:val="26"/>
        </w:rPr>
        <w:t xml:space="preserve"> capabilities and spur industrial development as well as exports in this sector. Maharashtra occupies a </w:t>
      </w:r>
      <w:r w:rsidRPr="00DA2793">
        <w:rPr>
          <w:rFonts w:ascii="inherit" w:eastAsia="Times New Roman" w:hAnsi="inherit" w:cs="Arial"/>
          <w:color w:val="111111"/>
          <w:sz w:val="26"/>
          <w:szCs w:val="26"/>
        </w:rPr>
        <w:lastRenderedPageBreak/>
        <w:t xml:space="preserve">significant share of 30.49 per cent of the industrial output of India’s Machinery and Equipment manufacturing in the </w:t>
      </w:r>
      <w:proofErr w:type="spellStart"/>
      <w:r w:rsidRPr="00DA2793">
        <w:rPr>
          <w:rFonts w:ascii="inherit" w:eastAsia="Times New Roman" w:hAnsi="inherit" w:cs="Arial"/>
          <w:color w:val="111111"/>
          <w:sz w:val="26"/>
          <w:szCs w:val="26"/>
        </w:rPr>
        <w:t>Defence</w:t>
      </w:r>
      <w:proofErr w:type="spellEnd"/>
      <w:r w:rsidRPr="00DA2793">
        <w:rPr>
          <w:rFonts w:ascii="inherit" w:eastAsia="Times New Roman" w:hAnsi="inherit" w:cs="Arial"/>
          <w:color w:val="111111"/>
          <w:sz w:val="26"/>
          <w:szCs w:val="26"/>
        </w:rPr>
        <w:t xml:space="preserve"> Sector and 16.36 per cent of Basic Metal and Fabricated Metal products. Thus there is a very good scope for the industrialists who are making new entry or planning to expand under the </w:t>
      </w:r>
      <w:proofErr w:type="spellStart"/>
      <w:r w:rsidRPr="00DA2793">
        <w:rPr>
          <w:rFonts w:ascii="inherit" w:eastAsia="Times New Roman" w:hAnsi="inherit" w:cs="Arial"/>
          <w:color w:val="111111"/>
          <w:sz w:val="26"/>
          <w:szCs w:val="26"/>
        </w:rPr>
        <w:t>defence</w:t>
      </w:r>
      <w:proofErr w:type="spellEnd"/>
      <w:r w:rsidRPr="00DA2793">
        <w:rPr>
          <w:rFonts w:ascii="inherit" w:eastAsia="Times New Roman" w:hAnsi="inherit" w:cs="Arial"/>
          <w:color w:val="111111"/>
          <w:sz w:val="26"/>
          <w:szCs w:val="26"/>
        </w:rPr>
        <w:t xml:space="preserve"> sector.</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Centres</w:t>
      </w:r>
      <w:proofErr w:type="spellEnd"/>
      <w:r w:rsidRPr="00DA2793">
        <w:rPr>
          <w:rFonts w:ascii="inherit" w:eastAsia="Times New Roman" w:hAnsi="inherit" w:cs="Arial"/>
          <w:color w:val="111111"/>
          <w:sz w:val="26"/>
          <w:szCs w:val="26"/>
        </w:rPr>
        <w:t xml:space="preserve"> in the state:-</w:t>
      </w:r>
    </w:p>
    <w:p w:rsidR="00DA2793" w:rsidRPr="00DA2793" w:rsidRDefault="00DA2793" w:rsidP="00DA2793">
      <w:pPr>
        <w:numPr>
          <w:ilvl w:val="0"/>
          <w:numId w:val="20"/>
        </w:numPr>
        <w:shd w:val="clear" w:color="auto" w:fill="F1F1F1"/>
        <w:spacing w:before="120"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Pune</w:t>
      </w:r>
      <w:proofErr w:type="spellEnd"/>
      <w:r w:rsidRPr="00DA2793">
        <w:rPr>
          <w:rFonts w:ascii="inherit" w:eastAsia="Times New Roman" w:hAnsi="inherit" w:cs="Arial"/>
          <w:color w:val="111111"/>
          <w:sz w:val="26"/>
          <w:szCs w:val="26"/>
        </w:rPr>
        <w:t xml:space="preserve">: </w:t>
      </w:r>
      <w:proofErr w:type="spellStart"/>
      <w:r w:rsidRPr="00DA2793">
        <w:rPr>
          <w:rFonts w:ascii="inherit" w:eastAsia="Times New Roman" w:hAnsi="inherit" w:cs="Arial"/>
          <w:color w:val="111111"/>
          <w:sz w:val="26"/>
          <w:szCs w:val="26"/>
        </w:rPr>
        <w:t>Pune</w:t>
      </w:r>
      <w:proofErr w:type="spellEnd"/>
      <w:r w:rsidRPr="00DA2793">
        <w:rPr>
          <w:rFonts w:ascii="inherit" w:eastAsia="Times New Roman" w:hAnsi="inherit" w:cs="Arial"/>
          <w:color w:val="111111"/>
          <w:sz w:val="26"/>
          <w:szCs w:val="26"/>
        </w:rPr>
        <w:t xml:space="preserve"> has numerous </w:t>
      </w:r>
      <w:proofErr w:type="spellStart"/>
      <w:r w:rsidRPr="00DA2793">
        <w:rPr>
          <w:rFonts w:ascii="inherit" w:eastAsia="Times New Roman" w:hAnsi="inherit" w:cs="Arial"/>
          <w:color w:val="111111"/>
          <w:sz w:val="26"/>
          <w:szCs w:val="26"/>
        </w:rPr>
        <w:t>defence</w:t>
      </w:r>
      <w:proofErr w:type="spellEnd"/>
      <w:r w:rsidRPr="00DA2793">
        <w:rPr>
          <w:rFonts w:ascii="inherit" w:eastAsia="Times New Roman" w:hAnsi="inherit" w:cs="Arial"/>
          <w:color w:val="111111"/>
          <w:sz w:val="26"/>
          <w:szCs w:val="26"/>
        </w:rPr>
        <w:t xml:space="preserve"> institutes such as DRDO Research Labs, Ordnance factories and industries like Mahindra, Tata Motors, </w:t>
      </w:r>
      <w:proofErr w:type="gramStart"/>
      <w:r w:rsidRPr="00DA2793">
        <w:rPr>
          <w:rFonts w:ascii="inherit" w:eastAsia="Times New Roman" w:hAnsi="inherit" w:cs="Arial"/>
          <w:color w:val="111111"/>
          <w:sz w:val="26"/>
          <w:szCs w:val="26"/>
        </w:rPr>
        <w:t>Bharat</w:t>
      </w:r>
      <w:proofErr w:type="gramEnd"/>
      <w:r w:rsidRPr="00DA2793">
        <w:rPr>
          <w:rFonts w:ascii="inherit" w:eastAsia="Times New Roman" w:hAnsi="inherit" w:cs="Arial"/>
          <w:color w:val="111111"/>
          <w:sz w:val="26"/>
          <w:szCs w:val="26"/>
        </w:rPr>
        <w:t xml:space="preserve"> Forge.</w:t>
      </w:r>
    </w:p>
    <w:p w:rsidR="00DA2793" w:rsidRPr="00DA2793" w:rsidRDefault="00DA2793" w:rsidP="00DA2793">
      <w:pPr>
        <w:numPr>
          <w:ilvl w:val="0"/>
          <w:numId w:val="20"/>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Nagpur: Nagpur and Amravati region is also emerging as Aerospace and </w:t>
      </w:r>
      <w:proofErr w:type="spellStart"/>
      <w:r w:rsidRPr="00DA2793">
        <w:rPr>
          <w:rFonts w:ascii="inherit" w:eastAsia="Times New Roman" w:hAnsi="inherit" w:cs="Arial"/>
          <w:color w:val="111111"/>
          <w:sz w:val="26"/>
          <w:szCs w:val="26"/>
        </w:rPr>
        <w:t>Defence</w:t>
      </w:r>
      <w:proofErr w:type="spellEnd"/>
      <w:r w:rsidRPr="00DA2793">
        <w:rPr>
          <w:rFonts w:ascii="inherit" w:eastAsia="Times New Roman" w:hAnsi="inherit" w:cs="Arial"/>
          <w:color w:val="111111"/>
          <w:sz w:val="26"/>
          <w:szCs w:val="26"/>
        </w:rPr>
        <w:t xml:space="preserve"> regions with industries such as Boeing MRO, TAL, Bharat Dynamics and </w:t>
      </w:r>
      <w:proofErr w:type="spellStart"/>
      <w:r w:rsidRPr="00DA2793">
        <w:rPr>
          <w:rFonts w:ascii="inherit" w:eastAsia="Times New Roman" w:hAnsi="inherit" w:cs="Arial"/>
          <w:color w:val="111111"/>
          <w:sz w:val="26"/>
          <w:szCs w:val="26"/>
        </w:rPr>
        <w:t>Brahmos</w:t>
      </w:r>
      <w:proofErr w:type="spellEnd"/>
      <w:r w:rsidRPr="00DA2793">
        <w:rPr>
          <w:rFonts w:ascii="inherit" w:eastAsia="Times New Roman" w:hAnsi="inherit" w:cs="Arial"/>
          <w:color w:val="111111"/>
          <w:sz w:val="26"/>
          <w:szCs w:val="26"/>
        </w:rPr>
        <w:t xml:space="preserve"> aerospace.</w:t>
      </w:r>
    </w:p>
    <w:p w:rsidR="00DA2793" w:rsidRPr="00DA2793" w:rsidRDefault="00DA2793" w:rsidP="00DA2793">
      <w:pPr>
        <w:numPr>
          <w:ilvl w:val="0"/>
          <w:numId w:val="20"/>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Aurangabad: The Chamber of </w:t>
      </w:r>
      <w:proofErr w:type="spellStart"/>
      <w:r w:rsidRPr="00DA2793">
        <w:rPr>
          <w:rFonts w:ascii="inherit" w:eastAsia="Times New Roman" w:hAnsi="inherit" w:cs="Arial"/>
          <w:color w:val="111111"/>
          <w:sz w:val="26"/>
          <w:szCs w:val="26"/>
        </w:rPr>
        <w:t>Marathwada</w:t>
      </w:r>
      <w:proofErr w:type="spellEnd"/>
      <w:r w:rsidRPr="00DA2793">
        <w:rPr>
          <w:rFonts w:ascii="inherit" w:eastAsia="Times New Roman" w:hAnsi="inherit" w:cs="Arial"/>
          <w:color w:val="111111"/>
          <w:sz w:val="26"/>
          <w:szCs w:val="26"/>
        </w:rPr>
        <w:t xml:space="preserve"> Industries and Agriculture (CMIA) </w:t>
      </w:r>
      <w:proofErr w:type="gramStart"/>
      <w:r w:rsidRPr="00DA2793">
        <w:rPr>
          <w:rFonts w:ascii="inherit" w:eastAsia="Times New Roman" w:hAnsi="inherit" w:cs="Arial"/>
          <w:color w:val="111111"/>
          <w:sz w:val="26"/>
          <w:szCs w:val="26"/>
        </w:rPr>
        <w:t>has</w:t>
      </w:r>
      <w:proofErr w:type="gramEnd"/>
      <w:r w:rsidRPr="00DA2793">
        <w:rPr>
          <w:rFonts w:ascii="inherit" w:eastAsia="Times New Roman" w:hAnsi="inherit" w:cs="Arial"/>
          <w:color w:val="111111"/>
          <w:sz w:val="26"/>
          <w:szCs w:val="26"/>
        </w:rPr>
        <w:t xml:space="preserve"> planned to establish </w:t>
      </w:r>
      <w:proofErr w:type="spellStart"/>
      <w:r w:rsidRPr="00DA2793">
        <w:rPr>
          <w:rFonts w:ascii="inherit" w:eastAsia="Times New Roman" w:hAnsi="inherit" w:cs="Arial"/>
          <w:color w:val="111111"/>
          <w:sz w:val="26"/>
          <w:szCs w:val="26"/>
        </w:rPr>
        <w:t>Defence</w:t>
      </w:r>
      <w:proofErr w:type="spellEnd"/>
      <w:r w:rsidRPr="00DA2793">
        <w:rPr>
          <w:rFonts w:ascii="inherit" w:eastAsia="Times New Roman" w:hAnsi="inherit" w:cs="Arial"/>
          <w:color w:val="111111"/>
          <w:sz w:val="26"/>
          <w:szCs w:val="26"/>
        </w:rPr>
        <w:t xml:space="preserve"> Cluster at Aurangabad due to the presence of large number of Army establishment.</w:t>
      </w:r>
    </w:p>
    <w:p w:rsidR="00DA2793" w:rsidRPr="00DA2793" w:rsidRDefault="00DA2793" w:rsidP="00DA2793">
      <w:pPr>
        <w:numPr>
          <w:ilvl w:val="0"/>
          <w:numId w:val="20"/>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Mumbai: Being closer to ports, </w:t>
      </w:r>
      <w:proofErr w:type="spellStart"/>
      <w:r w:rsidRPr="00DA2793">
        <w:rPr>
          <w:rFonts w:ascii="inherit" w:eastAsia="Times New Roman" w:hAnsi="inherit" w:cs="Arial"/>
          <w:color w:val="111111"/>
          <w:sz w:val="26"/>
          <w:szCs w:val="26"/>
        </w:rPr>
        <w:t>Mazgaon</w:t>
      </w:r>
      <w:proofErr w:type="spellEnd"/>
      <w:r w:rsidRPr="00DA2793">
        <w:rPr>
          <w:rFonts w:ascii="inherit" w:eastAsia="Times New Roman" w:hAnsi="inherit" w:cs="Arial"/>
          <w:color w:val="111111"/>
          <w:sz w:val="26"/>
          <w:szCs w:val="26"/>
        </w:rPr>
        <w:t xml:space="preserve"> Dock Ltd. has created facilities of  Ship building at Mumbai</w:t>
      </w:r>
    </w:p>
    <w:p w:rsidR="00DA2793" w:rsidRPr="00DA2793" w:rsidRDefault="00DA2793" w:rsidP="00DA2793">
      <w:pPr>
        <w:numPr>
          <w:ilvl w:val="0"/>
          <w:numId w:val="20"/>
        </w:numPr>
        <w:shd w:val="clear" w:color="auto" w:fill="F1F1F1"/>
        <w:spacing w:after="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Nashik</w:t>
      </w:r>
      <w:proofErr w:type="spellEnd"/>
      <w:r w:rsidRPr="00DA2793">
        <w:rPr>
          <w:rFonts w:ascii="inherit" w:eastAsia="Times New Roman" w:hAnsi="inherit" w:cs="Arial"/>
          <w:color w:val="111111"/>
          <w:sz w:val="26"/>
          <w:szCs w:val="26"/>
        </w:rPr>
        <w:t xml:space="preserve">: </w:t>
      </w:r>
      <w:proofErr w:type="spellStart"/>
      <w:r w:rsidRPr="00DA2793">
        <w:rPr>
          <w:rFonts w:ascii="inherit" w:eastAsia="Times New Roman" w:hAnsi="inherit" w:cs="Arial"/>
          <w:color w:val="111111"/>
          <w:sz w:val="26"/>
          <w:szCs w:val="26"/>
        </w:rPr>
        <w:t>Nashik</w:t>
      </w:r>
      <w:proofErr w:type="spellEnd"/>
      <w:r w:rsidRPr="00DA2793">
        <w:rPr>
          <w:rFonts w:ascii="inherit" w:eastAsia="Times New Roman" w:hAnsi="inherit" w:cs="Arial"/>
          <w:color w:val="111111"/>
          <w:sz w:val="26"/>
          <w:szCs w:val="26"/>
        </w:rPr>
        <w:t xml:space="preserve"> is home to public sector </w:t>
      </w:r>
      <w:proofErr w:type="gramStart"/>
      <w:r w:rsidRPr="00DA2793">
        <w:rPr>
          <w:rFonts w:ascii="inherit" w:eastAsia="Times New Roman" w:hAnsi="inherit" w:cs="Arial"/>
          <w:color w:val="111111"/>
          <w:sz w:val="26"/>
          <w:szCs w:val="26"/>
        </w:rPr>
        <w:t>company</w:t>
      </w:r>
      <w:proofErr w:type="gramEnd"/>
      <w:r w:rsidRPr="00DA2793">
        <w:rPr>
          <w:rFonts w:ascii="inherit" w:eastAsia="Times New Roman" w:hAnsi="inherit" w:cs="Arial"/>
          <w:color w:val="111111"/>
          <w:sz w:val="26"/>
          <w:szCs w:val="26"/>
        </w:rPr>
        <w:t xml:space="preserve"> like HAL which manufactures Russian Combat Aircrafts.</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Some of the big industries in Maharashtra in the </w:t>
      </w:r>
      <w:proofErr w:type="spellStart"/>
      <w:r w:rsidRPr="00DA2793">
        <w:rPr>
          <w:rFonts w:ascii="inherit" w:eastAsia="Times New Roman" w:hAnsi="inherit" w:cs="Arial"/>
          <w:color w:val="111111"/>
          <w:sz w:val="26"/>
          <w:szCs w:val="26"/>
        </w:rPr>
        <w:t>Defence</w:t>
      </w:r>
      <w:proofErr w:type="spellEnd"/>
      <w:r w:rsidRPr="00DA2793">
        <w:rPr>
          <w:rFonts w:ascii="inherit" w:eastAsia="Times New Roman" w:hAnsi="inherit" w:cs="Arial"/>
          <w:color w:val="111111"/>
          <w:sz w:val="26"/>
          <w:szCs w:val="26"/>
        </w:rPr>
        <w:t xml:space="preserve"> sector are:-</w:t>
      </w:r>
    </w:p>
    <w:p w:rsidR="00DA2793" w:rsidRPr="00DA2793" w:rsidRDefault="00DA2793" w:rsidP="00DA2793">
      <w:pPr>
        <w:numPr>
          <w:ilvl w:val="0"/>
          <w:numId w:val="21"/>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L &amp; T</w:t>
      </w:r>
    </w:p>
    <w:p w:rsidR="00DA2793" w:rsidRPr="00DA2793" w:rsidRDefault="00DA2793" w:rsidP="00DA2793">
      <w:pPr>
        <w:numPr>
          <w:ilvl w:val="0"/>
          <w:numId w:val="21"/>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Wipro</w:t>
      </w:r>
    </w:p>
    <w:p w:rsidR="00DA2793" w:rsidRPr="00DA2793" w:rsidRDefault="00DA2793" w:rsidP="00DA2793">
      <w:pPr>
        <w:numPr>
          <w:ilvl w:val="0"/>
          <w:numId w:val="21"/>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Mahindra</w:t>
      </w:r>
    </w:p>
    <w:p w:rsidR="00DA2793" w:rsidRPr="00DA2793" w:rsidRDefault="00DA2793" w:rsidP="00DA2793">
      <w:pPr>
        <w:numPr>
          <w:ilvl w:val="0"/>
          <w:numId w:val="21"/>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Ashok Leyland</w:t>
      </w:r>
    </w:p>
    <w:p w:rsidR="00DA2793" w:rsidRPr="00DA2793" w:rsidRDefault="00DA2793" w:rsidP="00DA2793">
      <w:pPr>
        <w:numPr>
          <w:ilvl w:val="0"/>
          <w:numId w:val="21"/>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Bharat Forge</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Special Incentives:-</w:t>
      </w:r>
    </w:p>
    <w:p w:rsidR="00DA2793" w:rsidRPr="00DA2793" w:rsidRDefault="00DA2793" w:rsidP="00DA2793">
      <w:pPr>
        <w:numPr>
          <w:ilvl w:val="0"/>
          <w:numId w:val="22"/>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lastRenderedPageBreak/>
        <w:t>Under the new Industrial Policy 2013-18, Mega and Ultra Mega Projects can qualify for fiscal incentives up to 100% of the fixed capital investment</w:t>
      </w:r>
    </w:p>
    <w:p w:rsidR="00DA2793" w:rsidRPr="00DA2793" w:rsidRDefault="00DA2793" w:rsidP="00DA2793">
      <w:pPr>
        <w:numPr>
          <w:ilvl w:val="0"/>
          <w:numId w:val="22"/>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10% additional incentive on top of the above mentioned incentives is provided by the state if the project creates double the employment required for the eligibility</w:t>
      </w:r>
    </w:p>
    <w:p w:rsidR="00DA2793" w:rsidRPr="00DA2793" w:rsidRDefault="00DA2793" w:rsidP="00DA2793">
      <w:pPr>
        <w:numPr>
          <w:ilvl w:val="0"/>
          <w:numId w:val="22"/>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GST refund under Industrial Promotion Subsidy for eligible MSMEs</w:t>
      </w:r>
    </w:p>
    <w:p w:rsidR="00DA2793" w:rsidRPr="00DA2793" w:rsidRDefault="00DA2793" w:rsidP="00DA2793">
      <w:pPr>
        <w:numPr>
          <w:ilvl w:val="0"/>
          <w:numId w:val="22"/>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100 percent stamp duty exemption to eligible MSME units for acquiring land and for term loan purpose for eligible period</w:t>
      </w:r>
    </w:p>
    <w:p w:rsidR="00DA2793" w:rsidRPr="00DA2793" w:rsidRDefault="00DA2793" w:rsidP="00DA2793">
      <w:pPr>
        <w:numPr>
          <w:ilvl w:val="0"/>
          <w:numId w:val="22"/>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100 percent electricity duty exemption to eligible MSME units for eligible period.</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IT/ITES Sector:</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 </w:t>
      </w:r>
      <w:r w:rsidRPr="00DA2793">
        <w:rPr>
          <w:rFonts w:ascii="inherit" w:eastAsia="Times New Roman" w:hAnsi="inherit" w:cs="Arial"/>
          <w:color w:val="111111"/>
          <w:sz w:val="26"/>
          <w:szCs w:val="26"/>
        </w:rPr>
        <w:t xml:space="preserve">Maharashtra ranks second in the country for the IT &amp; ITES export after Karnataka. Maharashtra accounts for more than 20% of the country’s software exports </w:t>
      </w:r>
      <w:proofErr w:type="spellStart"/>
      <w:r w:rsidRPr="00DA2793">
        <w:rPr>
          <w:rFonts w:ascii="inherit" w:eastAsia="Times New Roman" w:hAnsi="inherit" w:cs="Arial"/>
          <w:color w:val="111111"/>
          <w:sz w:val="26"/>
          <w:szCs w:val="26"/>
        </w:rPr>
        <w:t>Pune</w:t>
      </w:r>
      <w:proofErr w:type="spellEnd"/>
      <w:r w:rsidRPr="00DA2793">
        <w:rPr>
          <w:rFonts w:ascii="inherit" w:eastAsia="Times New Roman" w:hAnsi="inherit" w:cs="Arial"/>
          <w:color w:val="111111"/>
          <w:sz w:val="26"/>
          <w:szCs w:val="26"/>
        </w:rPr>
        <w:t xml:space="preserve"> and Mumbai together have the lion’s share in IT export of more than USD 8 billion. 40% of India’s internet penetration, 35% of PC penetration, 169,000 trained technical personnel added to the manpower each year. There are 465 approved IT private parks &amp; 37 public IT parks developed by MIDC, CIDCO &amp; STPI.</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Centers in the state:</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w:t>
      </w:r>
    </w:p>
    <w:tbl>
      <w:tblPr>
        <w:tblW w:w="9105" w:type="dxa"/>
        <w:tblCellMar>
          <w:left w:w="0" w:type="dxa"/>
          <w:right w:w="0" w:type="dxa"/>
        </w:tblCellMar>
        <w:tblLook w:val="04A0"/>
      </w:tblPr>
      <w:tblGrid>
        <w:gridCol w:w="4552"/>
        <w:gridCol w:w="4553"/>
      </w:tblGrid>
      <w:tr w:rsidR="00DA2793" w:rsidRPr="00DA2793" w:rsidTr="00DA2793">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Mumbai</w:t>
            </w:r>
          </w:p>
        </w:tc>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Pune</w:t>
            </w:r>
            <w:proofErr w:type="spellEnd"/>
          </w:p>
        </w:tc>
      </w:tr>
      <w:tr w:rsidR="00DA2793" w:rsidRPr="00DA2793" w:rsidTr="00DA2793">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Amravati</w:t>
            </w:r>
          </w:p>
        </w:tc>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Nashik</w:t>
            </w:r>
            <w:proofErr w:type="spellEnd"/>
          </w:p>
        </w:tc>
      </w:tr>
      <w:tr w:rsidR="00DA2793" w:rsidRPr="00DA2793" w:rsidTr="00DA2793">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Latur</w:t>
            </w:r>
            <w:proofErr w:type="spellEnd"/>
          </w:p>
        </w:tc>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Sholapur</w:t>
            </w:r>
          </w:p>
        </w:tc>
      </w:tr>
      <w:tr w:rsidR="00DA2793" w:rsidRPr="00DA2793" w:rsidTr="00DA2793">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Sangli</w:t>
            </w:r>
            <w:proofErr w:type="spellEnd"/>
          </w:p>
        </w:tc>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Kholapur</w:t>
            </w:r>
            <w:proofErr w:type="spellEnd"/>
          </w:p>
        </w:tc>
      </w:tr>
      <w:tr w:rsidR="00DA2793" w:rsidRPr="00DA2793" w:rsidTr="00DA2793">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Ahmednagar</w:t>
            </w:r>
            <w:proofErr w:type="spellEnd"/>
          </w:p>
        </w:tc>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Satara</w:t>
            </w:r>
            <w:proofErr w:type="spellEnd"/>
          </w:p>
        </w:tc>
      </w:tr>
      <w:tr w:rsidR="00DA2793" w:rsidRPr="00DA2793" w:rsidTr="00DA2793">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Nagpur</w:t>
            </w:r>
          </w:p>
        </w:tc>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Aurangabad</w:t>
            </w:r>
          </w:p>
        </w:tc>
      </w:tr>
    </w:tbl>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Sime</w:t>
      </w:r>
      <w:proofErr w:type="spellEnd"/>
      <w:r w:rsidRPr="00DA2793">
        <w:rPr>
          <w:rFonts w:ascii="inherit" w:eastAsia="Times New Roman" w:hAnsi="inherit" w:cs="Arial"/>
          <w:color w:val="111111"/>
          <w:sz w:val="26"/>
          <w:szCs w:val="26"/>
        </w:rPr>
        <w:t xml:space="preserve"> of the big industries in Maharashtra are:-</w:t>
      </w:r>
    </w:p>
    <w:p w:rsidR="00DA2793" w:rsidRPr="00DA2793" w:rsidRDefault="00DA2793" w:rsidP="00DA2793">
      <w:pPr>
        <w:numPr>
          <w:ilvl w:val="0"/>
          <w:numId w:val="23"/>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lastRenderedPageBreak/>
        <w:t>Accenture</w:t>
      </w:r>
    </w:p>
    <w:p w:rsidR="00DA2793" w:rsidRPr="00DA2793" w:rsidRDefault="00DA2793" w:rsidP="00DA2793">
      <w:pPr>
        <w:numPr>
          <w:ilvl w:val="0"/>
          <w:numId w:val="23"/>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Mastek</w:t>
      </w:r>
      <w:proofErr w:type="spellEnd"/>
    </w:p>
    <w:p w:rsidR="00DA2793" w:rsidRPr="00DA2793" w:rsidRDefault="00DA2793" w:rsidP="00DA2793">
      <w:pPr>
        <w:numPr>
          <w:ilvl w:val="0"/>
          <w:numId w:val="23"/>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Infosis</w:t>
      </w:r>
      <w:proofErr w:type="spellEnd"/>
    </w:p>
    <w:p w:rsidR="00DA2793" w:rsidRPr="00DA2793" w:rsidRDefault="00DA2793" w:rsidP="00DA2793">
      <w:pPr>
        <w:numPr>
          <w:ilvl w:val="0"/>
          <w:numId w:val="23"/>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Microsoft</w:t>
      </w:r>
    </w:p>
    <w:p w:rsidR="00DA2793" w:rsidRPr="00DA2793" w:rsidRDefault="00DA2793" w:rsidP="00DA2793">
      <w:pPr>
        <w:numPr>
          <w:ilvl w:val="0"/>
          <w:numId w:val="23"/>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Wipro</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Special Incentives:</w:t>
      </w:r>
    </w:p>
    <w:p w:rsidR="00DA2793" w:rsidRPr="00DA2793" w:rsidRDefault="00DA2793" w:rsidP="00DA2793">
      <w:pPr>
        <w:numPr>
          <w:ilvl w:val="0"/>
          <w:numId w:val="24"/>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Additional FSI of up to 200 percent to IT/</w:t>
      </w:r>
      <w:proofErr w:type="spellStart"/>
      <w:r w:rsidRPr="00DA2793">
        <w:rPr>
          <w:rFonts w:ascii="inherit" w:eastAsia="Times New Roman" w:hAnsi="inherit" w:cs="Arial"/>
          <w:color w:val="111111"/>
          <w:sz w:val="26"/>
          <w:szCs w:val="26"/>
        </w:rPr>
        <w:t>ITeS</w:t>
      </w:r>
      <w:proofErr w:type="spellEnd"/>
      <w:r w:rsidRPr="00DA2793">
        <w:rPr>
          <w:rFonts w:ascii="inherit" w:eastAsia="Times New Roman" w:hAnsi="inherit" w:cs="Arial"/>
          <w:color w:val="111111"/>
          <w:sz w:val="26"/>
          <w:szCs w:val="26"/>
        </w:rPr>
        <w:t xml:space="preserve"> units, exemption in local body taxes</w:t>
      </w:r>
    </w:p>
    <w:p w:rsidR="00DA2793" w:rsidRPr="00DA2793" w:rsidRDefault="00DA2793" w:rsidP="00DA2793">
      <w:pPr>
        <w:numPr>
          <w:ilvl w:val="0"/>
          <w:numId w:val="24"/>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The </w:t>
      </w:r>
      <w:proofErr w:type="spellStart"/>
      <w:r w:rsidRPr="00DA2793">
        <w:rPr>
          <w:rFonts w:ascii="inherit" w:eastAsia="Times New Roman" w:hAnsi="inherit" w:cs="Arial"/>
          <w:color w:val="111111"/>
          <w:sz w:val="26"/>
          <w:szCs w:val="26"/>
        </w:rPr>
        <w:t>ITeS</w:t>
      </w:r>
      <w:proofErr w:type="spellEnd"/>
      <w:r w:rsidRPr="00DA2793">
        <w:rPr>
          <w:rFonts w:ascii="inherit" w:eastAsia="Times New Roman" w:hAnsi="inherit" w:cs="Arial"/>
          <w:color w:val="111111"/>
          <w:sz w:val="26"/>
          <w:szCs w:val="26"/>
        </w:rPr>
        <w:t xml:space="preserve"> units are also exempted from </w:t>
      </w:r>
      <w:proofErr w:type="spellStart"/>
      <w:r w:rsidRPr="00DA2793">
        <w:rPr>
          <w:rFonts w:ascii="inherit" w:eastAsia="Times New Roman" w:hAnsi="inherit" w:cs="Arial"/>
          <w:color w:val="111111"/>
          <w:sz w:val="26"/>
          <w:szCs w:val="26"/>
        </w:rPr>
        <w:t>Octroi</w:t>
      </w:r>
      <w:proofErr w:type="spellEnd"/>
      <w:r w:rsidRPr="00DA2793">
        <w:rPr>
          <w:rFonts w:ascii="inherit" w:eastAsia="Times New Roman" w:hAnsi="inherit" w:cs="Arial"/>
          <w:color w:val="111111"/>
          <w:sz w:val="26"/>
          <w:szCs w:val="26"/>
        </w:rPr>
        <w:t xml:space="preserve">, Local Body Tax (LBT), entry tax, escort tax and other </w:t>
      </w:r>
      <w:proofErr w:type="spellStart"/>
      <w:r w:rsidRPr="00DA2793">
        <w:rPr>
          <w:rFonts w:ascii="inherit" w:eastAsia="Times New Roman" w:hAnsi="inherit" w:cs="Arial"/>
          <w:color w:val="111111"/>
          <w:sz w:val="26"/>
          <w:szCs w:val="26"/>
        </w:rPr>
        <w:t>cess</w:t>
      </w:r>
      <w:proofErr w:type="spellEnd"/>
      <w:r w:rsidRPr="00DA2793">
        <w:rPr>
          <w:rFonts w:ascii="inherit" w:eastAsia="Times New Roman" w:hAnsi="inherit" w:cs="Arial"/>
          <w:color w:val="111111"/>
          <w:sz w:val="26"/>
          <w:szCs w:val="26"/>
        </w:rPr>
        <w:t>.</w:t>
      </w:r>
    </w:p>
    <w:p w:rsidR="00DA2793" w:rsidRPr="00DA2793" w:rsidRDefault="00DA2793" w:rsidP="00DA2793">
      <w:pPr>
        <w:numPr>
          <w:ilvl w:val="0"/>
          <w:numId w:val="24"/>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IT / </w:t>
      </w:r>
      <w:proofErr w:type="spellStart"/>
      <w:r w:rsidRPr="00DA2793">
        <w:rPr>
          <w:rFonts w:ascii="inherit" w:eastAsia="Times New Roman" w:hAnsi="inherit" w:cs="Arial"/>
          <w:color w:val="111111"/>
          <w:sz w:val="26"/>
          <w:szCs w:val="26"/>
        </w:rPr>
        <w:t>ITeS</w:t>
      </w:r>
      <w:proofErr w:type="spellEnd"/>
      <w:r w:rsidRPr="00DA2793">
        <w:rPr>
          <w:rFonts w:ascii="inherit" w:eastAsia="Times New Roman" w:hAnsi="inherit" w:cs="Arial"/>
          <w:color w:val="111111"/>
          <w:sz w:val="26"/>
          <w:szCs w:val="26"/>
        </w:rPr>
        <w:t xml:space="preserve"> units, including IT Hardware and Telecom Hardware manufacturing units will be entitled to Stamp Duty exemption. All the IT / ITES units operating from registered IT park or notified IT SEZ, which have a Green Building Certification, will be exempted from obtaining consent of the MPCB.</w:t>
      </w:r>
    </w:p>
    <w:p w:rsidR="00DA2793" w:rsidRPr="00DA2793" w:rsidRDefault="00DA2793" w:rsidP="00DA2793">
      <w:pPr>
        <w:numPr>
          <w:ilvl w:val="0"/>
          <w:numId w:val="24"/>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ITeS</w:t>
      </w:r>
      <w:proofErr w:type="spellEnd"/>
      <w:r w:rsidRPr="00DA2793">
        <w:rPr>
          <w:rFonts w:ascii="inherit" w:eastAsia="Times New Roman" w:hAnsi="inherit" w:cs="Arial"/>
          <w:color w:val="111111"/>
          <w:sz w:val="26"/>
          <w:szCs w:val="26"/>
        </w:rPr>
        <w:t xml:space="preserve"> units, except IT hardware and Telecom Hardware Manufacturing Units, all other IT and </w:t>
      </w:r>
      <w:proofErr w:type="spellStart"/>
      <w:r w:rsidRPr="00DA2793">
        <w:rPr>
          <w:rFonts w:ascii="inherit" w:eastAsia="Times New Roman" w:hAnsi="inherit" w:cs="Arial"/>
          <w:color w:val="111111"/>
          <w:sz w:val="26"/>
          <w:szCs w:val="26"/>
        </w:rPr>
        <w:t>ITeS</w:t>
      </w:r>
      <w:proofErr w:type="spellEnd"/>
      <w:r w:rsidRPr="00DA2793">
        <w:rPr>
          <w:rFonts w:ascii="inherit" w:eastAsia="Times New Roman" w:hAnsi="inherit" w:cs="Arial"/>
          <w:color w:val="111111"/>
          <w:sz w:val="26"/>
          <w:szCs w:val="26"/>
        </w:rPr>
        <w:t xml:space="preserve"> industries are allowed to be set up in residential and no-development Zones.</w:t>
      </w:r>
    </w:p>
    <w:p w:rsidR="00DA2793" w:rsidRPr="00DA2793" w:rsidRDefault="00DA2793" w:rsidP="00DA2793">
      <w:pPr>
        <w:numPr>
          <w:ilvl w:val="0"/>
          <w:numId w:val="24"/>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The River Regulation Zone (RRZ) policy of state will not be applicable to IT/ITES units.</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Automobiles Sector:</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It is the leading market industry with the market share of 21% in India. Maharashtra accounts for approximately 38.0 percent of the country’s output of automobiles by value.</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Centers in the state:-</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proofErr w:type="gramStart"/>
      <w:r w:rsidRPr="00DA2793">
        <w:rPr>
          <w:rFonts w:ascii="inherit" w:eastAsia="Times New Roman" w:hAnsi="inherit" w:cs="Arial"/>
          <w:color w:val="111111"/>
          <w:sz w:val="26"/>
          <w:szCs w:val="26"/>
        </w:rPr>
        <w:t xml:space="preserve">Mumbai, Aurangabad, </w:t>
      </w:r>
      <w:proofErr w:type="spellStart"/>
      <w:r w:rsidRPr="00DA2793">
        <w:rPr>
          <w:rFonts w:ascii="inherit" w:eastAsia="Times New Roman" w:hAnsi="inherit" w:cs="Arial"/>
          <w:color w:val="111111"/>
          <w:sz w:val="26"/>
          <w:szCs w:val="26"/>
        </w:rPr>
        <w:t>Nashik</w:t>
      </w:r>
      <w:proofErr w:type="spellEnd"/>
      <w:r w:rsidRPr="00DA2793">
        <w:rPr>
          <w:rFonts w:ascii="inherit" w:eastAsia="Times New Roman" w:hAnsi="inherit" w:cs="Arial"/>
          <w:color w:val="111111"/>
          <w:sz w:val="26"/>
          <w:szCs w:val="26"/>
        </w:rPr>
        <w:t xml:space="preserve">, </w:t>
      </w:r>
      <w:proofErr w:type="spellStart"/>
      <w:r w:rsidRPr="00DA2793">
        <w:rPr>
          <w:rFonts w:ascii="inherit" w:eastAsia="Times New Roman" w:hAnsi="inherit" w:cs="Arial"/>
          <w:color w:val="111111"/>
          <w:sz w:val="26"/>
          <w:szCs w:val="26"/>
        </w:rPr>
        <w:t>Pune</w:t>
      </w:r>
      <w:proofErr w:type="spellEnd"/>
      <w:r w:rsidRPr="00DA2793">
        <w:rPr>
          <w:rFonts w:ascii="inherit" w:eastAsia="Times New Roman" w:hAnsi="inherit" w:cs="Arial"/>
          <w:color w:val="111111"/>
          <w:sz w:val="26"/>
          <w:szCs w:val="26"/>
        </w:rPr>
        <w:t xml:space="preserve"> &amp; Nagpur.</w:t>
      </w:r>
      <w:proofErr w:type="gramEnd"/>
      <w:r w:rsidRPr="00DA2793">
        <w:rPr>
          <w:rFonts w:ascii="inherit" w:eastAsia="Times New Roman" w:hAnsi="inherit" w:cs="Arial"/>
          <w:color w:val="111111"/>
          <w:sz w:val="26"/>
          <w:szCs w:val="26"/>
        </w:rPr>
        <w:t xml:space="preserve"> </w:t>
      </w:r>
      <w:proofErr w:type="spellStart"/>
      <w:r w:rsidRPr="00DA2793">
        <w:rPr>
          <w:rFonts w:ascii="inherit" w:eastAsia="Times New Roman" w:hAnsi="inherit" w:cs="Arial"/>
          <w:color w:val="111111"/>
          <w:sz w:val="26"/>
          <w:szCs w:val="26"/>
        </w:rPr>
        <w:t>Pune</w:t>
      </w:r>
      <w:proofErr w:type="spellEnd"/>
      <w:r w:rsidRPr="00DA2793">
        <w:rPr>
          <w:rFonts w:ascii="inherit" w:eastAsia="Times New Roman" w:hAnsi="inherit" w:cs="Arial"/>
          <w:color w:val="111111"/>
          <w:sz w:val="26"/>
          <w:szCs w:val="26"/>
        </w:rPr>
        <w:t xml:space="preserve"> is the largest auto hub of India with over 4,000 manufacturing units in the </w:t>
      </w:r>
      <w:proofErr w:type="spellStart"/>
      <w:r w:rsidRPr="00DA2793">
        <w:rPr>
          <w:rFonts w:ascii="inherit" w:eastAsia="Times New Roman" w:hAnsi="inherit" w:cs="Arial"/>
          <w:color w:val="111111"/>
          <w:sz w:val="26"/>
          <w:szCs w:val="26"/>
        </w:rPr>
        <w:t>Pimpri-Chinchwad</w:t>
      </w:r>
      <w:proofErr w:type="spellEnd"/>
      <w:r w:rsidRPr="00DA2793">
        <w:rPr>
          <w:rFonts w:ascii="inherit" w:eastAsia="Times New Roman" w:hAnsi="inherit" w:cs="Arial"/>
          <w:color w:val="111111"/>
          <w:sz w:val="26"/>
          <w:szCs w:val="26"/>
        </w:rPr>
        <w:t xml:space="preserve"> region alone.</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lastRenderedPageBreak/>
        <w:t>Some of the big automobiles industries in Maharashtra are:-</w:t>
      </w:r>
    </w:p>
    <w:p w:rsidR="00DA2793" w:rsidRPr="00DA2793" w:rsidRDefault="00DA2793" w:rsidP="00DA2793">
      <w:pPr>
        <w:numPr>
          <w:ilvl w:val="0"/>
          <w:numId w:val="25"/>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Audi</w:t>
      </w:r>
    </w:p>
    <w:p w:rsidR="00DA2793" w:rsidRPr="00DA2793" w:rsidRDefault="00DA2793" w:rsidP="00DA2793">
      <w:pPr>
        <w:numPr>
          <w:ilvl w:val="0"/>
          <w:numId w:val="25"/>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Mercedes – Benz</w:t>
      </w:r>
    </w:p>
    <w:p w:rsidR="00DA2793" w:rsidRPr="00DA2793" w:rsidRDefault="00DA2793" w:rsidP="00DA2793">
      <w:pPr>
        <w:numPr>
          <w:ilvl w:val="0"/>
          <w:numId w:val="25"/>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Bosch</w:t>
      </w:r>
    </w:p>
    <w:p w:rsidR="00DA2793" w:rsidRPr="00DA2793" w:rsidRDefault="00DA2793" w:rsidP="00DA2793">
      <w:pPr>
        <w:numPr>
          <w:ilvl w:val="0"/>
          <w:numId w:val="25"/>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Volkswagen</w:t>
      </w:r>
    </w:p>
    <w:p w:rsidR="00DA2793" w:rsidRPr="00DA2793" w:rsidRDefault="00DA2793" w:rsidP="00DA2793">
      <w:pPr>
        <w:numPr>
          <w:ilvl w:val="0"/>
          <w:numId w:val="25"/>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Hyundai</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Special Incentives:-</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The Industrial Policy of Maharashtra and Packaged Incentive Scheme </w:t>
      </w:r>
      <w:proofErr w:type="gramStart"/>
      <w:r w:rsidRPr="00DA2793">
        <w:rPr>
          <w:rFonts w:ascii="inherit" w:eastAsia="Times New Roman" w:hAnsi="inherit" w:cs="Arial"/>
          <w:color w:val="111111"/>
          <w:sz w:val="26"/>
          <w:szCs w:val="26"/>
        </w:rPr>
        <w:t>provides</w:t>
      </w:r>
      <w:proofErr w:type="gramEnd"/>
      <w:r w:rsidRPr="00DA2793">
        <w:rPr>
          <w:rFonts w:ascii="inherit" w:eastAsia="Times New Roman" w:hAnsi="inherit" w:cs="Arial"/>
          <w:color w:val="111111"/>
          <w:sz w:val="26"/>
          <w:szCs w:val="26"/>
        </w:rPr>
        <w:t xml:space="preserve"> for various support to different types of units:-</w:t>
      </w:r>
    </w:p>
    <w:p w:rsidR="00DA2793" w:rsidRPr="00DA2793" w:rsidRDefault="00DA2793" w:rsidP="00DA2793">
      <w:pPr>
        <w:numPr>
          <w:ilvl w:val="0"/>
          <w:numId w:val="26"/>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MEGA and ULTRA MEGA Projects can qualify for up to 100% fiscal incentive on fixed Capital investment.</w:t>
      </w:r>
    </w:p>
    <w:p w:rsidR="00DA2793" w:rsidRPr="00DA2793" w:rsidRDefault="00DA2793" w:rsidP="00DA2793">
      <w:pPr>
        <w:numPr>
          <w:ilvl w:val="0"/>
          <w:numId w:val="26"/>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10% additional incentive if project creates double the employment than minimum required to qualify.</w:t>
      </w:r>
    </w:p>
    <w:p w:rsidR="00DA2793" w:rsidRPr="00DA2793" w:rsidRDefault="00DA2793" w:rsidP="00DA2793">
      <w:pPr>
        <w:numPr>
          <w:ilvl w:val="0"/>
          <w:numId w:val="26"/>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VAT set off and VAT refund for MEGA projects.</w:t>
      </w:r>
    </w:p>
    <w:p w:rsidR="00DA2793" w:rsidRPr="00DA2793" w:rsidRDefault="00DA2793" w:rsidP="00DA2793">
      <w:pPr>
        <w:numPr>
          <w:ilvl w:val="0"/>
          <w:numId w:val="26"/>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VAT Refund under Industrial Promotion Subsidy to MSMEs.</w:t>
      </w:r>
    </w:p>
    <w:p w:rsidR="00DA2793" w:rsidRPr="00DA2793" w:rsidRDefault="00DA2793" w:rsidP="00DA2793">
      <w:pPr>
        <w:numPr>
          <w:ilvl w:val="0"/>
          <w:numId w:val="26"/>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100% Stamp duty exemption to eligible MSMEs for acquiring Land and Term loan.</w:t>
      </w:r>
    </w:p>
    <w:p w:rsidR="00DA2793" w:rsidRPr="00DA2793" w:rsidRDefault="00DA2793" w:rsidP="00DA2793">
      <w:pPr>
        <w:numPr>
          <w:ilvl w:val="0"/>
          <w:numId w:val="26"/>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100% electricity duty exemption to MSMEs.</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 xml:space="preserve">Gems and </w:t>
      </w:r>
      <w:proofErr w:type="spellStart"/>
      <w:r w:rsidRPr="00DA2793">
        <w:rPr>
          <w:rFonts w:ascii="inherit" w:eastAsia="Times New Roman" w:hAnsi="inherit" w:cs="Arial"/>
          <w:b/>
          <w:bCs/>
          <w:color w:val="111111"/>
          <w:sz w:val="26"/>
          <w:u w:val="single"/>
        </w:rPr>
        <w:t>Jewellery</w:t>
      </w:r>
      <w:proofErr w:type="spellEnd"/>
      <w:r w:rsidRPr="00DA2793">
        <w:rPr>
          <w:rFonts w:ascii="inherit" w:eastAsia="Times New Roman" w:hAnsi="inherit" w:cs="Arial"/>
          <w:b/>
          <w:bCs/>
          <w:color w:val="111111"/>
          <w:sz w:val="26"/>
          <w:u w:val="single"/>
        </w:rPr>
        <w:t xml:space="preserve"> Sector:</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Gems and </w:t>
      </w:r>
      <w:proofErr w:type="spellStart"/>
      <w:r w:rsidRPr="00DA2793">
        <w:rPr>
          <w:rFonts w:ascii="inherit" w:eastAsia="Times New Roman" w:hAnsi="inherit" w:cs="Arial"/>
          <w:color w:val="111111"/>
          <w:sz w:val="26"/>
          <w:szCs w:val="26"/>
        </w:rPr>
        <w:t>Jewellery</w:t>
      </w:r>
      <w:proofErr w:type="spellEnd"/>
      <w:r w:rsidRPr="00DA2793">
        <w:rPr>
          <w:rFonts w:ascii="inherit" w:eastAsia="Times New Roman" w:hAnsi="inherit" w:cs="Arial"/>
          <w:color w:val="111111"/>
          <w:sz w:val="26"/>
          <w:szCs w:val="26"/>
        </w:rPr>
        <w:t xml:space="preserve"> sector is one of the key industries of the State </w:t>
      </w:r>
      <w:proofErr w:type="gramStart"/>
      <w:r w:rsidRPr="00DA2793">
        <w:rPr>
          <w:rFonts w:ascii="inherit" w:eastAsia="Times New Roman" w:hAnsi="inherit" w:cs="Arial"/>
          <w:color w:val="111111"/>
          <w:sz w:val="26"/>
          <w:szCs w:val="26"/>
        </w:rPr>
        <w:t>with  over</w:t>
      </w:r>
      <w:proofErr w:type="gramEnd"/>
      <w:r w:rsidRPr="00DA2793">
        <w:rPr>
          <w:rFonts w:ascii="inherit" w:eastAsia="Times New Roman" w:hAnsi="inherit" w:cs="Arial"/>
          <w:color w:val="111111"/>
          <w:sz w:val="26"/>
          <w:szCs w:val="26"/>
        </w:rPr>
        <w:t xml:space="preserve"> 50 big diamond companies based in Mumbai. Mumbai </w:t>
      </w:r>
      <w:proofErr w:type="gramStart"/>
      <w:r w:rsidRPr="00DA2793">
        <w:rPr>
          <w:rFonts w:ascii="inherit" w:eastAsia="Times New Roman" w:hAnsi="inherit" w:cs="Arial"/>
          <w:color w:val="111111"/>
          <w:sz w:val="26"/>
          <w:szCs w:val="26"/>
        </w:rPr>
        <w:t>has  the</w:t>
      </w:r>
      <w:proofErr w:type="gramEnd"/>
      <w:r w:rsidRPr="00DA2793">
        <w:rPr>
          <w:rFonts w:ascii="inherit" w:eastAsia="Times New Roman" w:hAnsi="inherit" w:cs="Arial"/>
          <w:color w:val="111111"/>
          <w:sz w:val="26"/>
          <w:szCs w:val="26"/>
        </w:rPr>
        <w:t xml:space="preserve"> world’s biggest diamond cutting and polishing centre.</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Centres</w:t>
      </w:r>
      <w:proofErr w:type="spellEnd"/>
      <w:r w:rsidRPr="00DA2793">
        <w:rPr>
          <w:rFonts w:ascii="inherit" w:eastAsia="Times New Roman" w:hAnsi="inherit" w:cs="Arial"/>
          <w:color w:val="111111"/>
          <w:sz w:val="26"/>
          <w:szCs w:val="26"/>
        </w:rPr>
        <w:t xml:space="preserve"> in the state:-</w:t>
      </w:r>
    </w:p>
    <w:p w:rsidR="00DA2793" w:rsidRPr="00DA2793" w:rsidRDefault="00DA2793" w:rsidP="00DA2793">
      <w:pPr>
        <w:numPr>
          <w:ilvl w:val="0"/>
          <w:numId w:val="27"/>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Mumbai,</w:t>
      </w:r>
    </w:p>
    <w:p w:rsidR="00DA2793" w:rsidRPr="00DA2793" w:rsidRDefault="00DA2793" w:rsidP="00DA2793">
      <w:pPr>
        <w:numPr>
          <w:ilvl w:val="0"/>
          <w:numId w:val="27"/>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lastRenderedPageBreak/>
        <w:t>Aurangabad</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Some of the big industries in Maharashtra are:</w:t>
      </w:r>
    </w:p>
    <w:p w:rsidR="00DA2793" w:rsidRPr="00DA2793" w:rsidRDefault="00DA2793" w:rsidP="00DA2793">
      <w:pPr>
        <w:numPr>
          <w:ilvl w:val="0"/>
          <w:numId w:val="28"/>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TBZ</w:t>
      </w:r>
    </w:p>
    <w:p w:rsidR="00DA2793" w:rsidRPr="00DA2793" w:rsidRDefault="00DA2793" w:rsidP="00DA2793">
      <w:pPr>
        <w:numPr>
          <w:ilvl w:val="0"/>
          <w:numId w:val="28"/>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Swarovski</w:t>
      </w:r>
    </w:p>
    <w:p w:rsidR="00DA2793" w:rsidRPr="00DA2793" w:rsidRDefault="00DA2793" w:rsidP="00DA2793">
      <w:pPr>
        <w:numPr>
          <w:ilvl w:val="0"/>
          <w:numId w:val="28"/>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Kalyan</w:t>
      </w:r>
      <w:proofErr w:type="spellEnd"/>
    </w:p>
    <w:p w:rsidR="00DA2793" w:rsidRPr="00DA2793" w:rsidRDefault="00DA2793" w:rsidP="00DA2793">
      <w:pPr>
        <w:numPr>
          <w:ilvl w:val="0"/>
          <w:numId w:val="28"/>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Gitanjali</w:t>
      </w:r>
      <w:proofErr w:type="spellEnd"/>
    </w:p>
    <w:p w:rsidR="00DA2793" w:rsidRPr="00DA2793" w:rsidRDefault="00DA2793" w:rsidP="00DA2793">
      <w:pPr>
        <w:numPr>
          <w:ilvl w:val="0"/>
          <w:numId w:val="28"/>
        </w:numPr>
        <w:shd w:val="clear" w:color="auto" w:fill="F1F1F1"/>
        <w:spacing w:after="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Shrenuj</w:t>
      </w:r>
      <w:proofErr w:type="spellEnd"/>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rPr>
        <w:t> </w:t>
      </w:r>
      <w:r w:rsidRPr="00DA2793">
        <w:rPr>
          <w:rFonts w:ascii="inherit" w:eastAsia="Times New Roman" w:hAnsi="inherit" w:cs="Arial"/>
          <w:color w:val="111111"/>
          <w:sz w:val="26"/>
          <w:szCs w:val="26"/>
        </w:rPr>
        <w:t>Special Incentives:-</w:t>
      </w:r>
    </w:p>
    <w:p w:rsidR="00DA2793" w:rsidRPr="00DA2793" w:rsidRDefault="00DA2793" w:rsidP="00DA2793">
      <w:pPr>
        <w:numPr>
          <w:ilvl w:val="0"/>
          <w:numId w:val="29"/>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MEGA and ULTRA MEGA Projects can qualify for up to 100% fiscal incentive on fixed Capital investment.</w:t>
      </w:r>
    </w:p>
    <w:p w:rsidR="00DA2793" w:rsidRPr="00DA2793" w:rsidRDefault="00DA2793" w:rsidP="00DA2793">
      <w:pPr>
        <w:numPr>
          <w:ilvl w:val="0"/>
          <w:numId w:val="29"/>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10% additional incentive if project creates double the employment than minimum required to qualify.</w:t>
      </w:r>
    </w:p>
    <w:p w:rsidR="00DA2793" w:rsidRPr="00DA2793" w:rsidRDefault="00DA2793" w:rsidP="00DA2793">
      <w:pPr>
        <w:numPr>
          <w:ilvl w:val="0"/>
          <w:numId w:val="29"/>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100% FDI</w:t>
      </w:r>
    </w:p>
    <w:p w:rsidR="00DA2793" w:rsidRPr="00DA2793" w:rsidRDefault="00DA2793" w:rsidP="00DA2793">
      <w:pPr>
        <w:numPr>
          <w:ilvl w:val="0"/>
          <w:numId w:val="29"/>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Exemption for obtaining Industrial license to manufacture</w:t>
      </w:r>
    </w:p>
    <w:p w:rsidR="00DA2793" w:rsidRPr="00DA2793" w:rsidRDefault="00DA2793" w:rsidP="00DA2793">
      <w:pPr>
        <w:numPr>
          <w:ilvl w:val="0"/>
          <w:numId w:val="29"/>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Exemption of service tax (related to export) which is rendered abroad.</w:t>
      </w:r>
    </w:p>
    <w:p w:rsidR="00DA2793" w:rsidRPr="00DA2793" w:rsidRDefault="00DA2793" w:rsidP="00DA2793">
      <w:pPr>
        <w:numPr>
          <w:ilvl w:val="0"/>
          <w:numId w:val="29"/>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To neutralize duty incidence on gold </w:t>
      </w:r>
      <w:proofErr w:type="spellStart"/>
      <w:r w:rsidRPr="00DA2793">
        <w:rPr>
          <w:rFonts w:ascii="inherit" w:eastAsia="Times New Roman" w:hAnsi="inherit" w:cs="Arial"/>
          <w:color w:val="111111"/>
          <w:sz w:val="26"/>
          <w:szCs w:val="26"/>
        </w:rPr>
        <w:t>jewellery</w:t>
      </w:r>
      <w:proofErr w:type="spellEnd"/>
      <w:r w:rsidRPr="00DA2793">
        <w:rPr>
          <w:rFonts w:ascii="inherit" w:eastAsia="Times New Roman" w:hAnsi="inherit" w:cs="Arial"/>
          <w:color w:val="111111"/>
          <w:sz w:val="26"/>
          <w:szCs w:val="26"/>
        </w:rPr>
        <w:t xml:space="preserve"> export, duty drawback is allowed on such exports.</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Food Processing Sector:</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xml:space="preserve">Maharashtra has as many as 16,512 small and medium and 322 large scale food processing units. The food processing sector in the State has attracted 17.31 Billion USD worth of Foreign Direct Investment (FDI) through 173 projects since 1991. Eight Specialized Food Parks with facilities like cold storage, warehousing, advanced packaging, </w:t>
      </w:r>
      <w:proofErr w:type="spellStart"/>
      <w:r w:rsidRPr="00DA2793">
        <w:rPr>
          <w:rFonts w:ascii="inherit" w:eastAsia="Times New Roman" w:hAnsi="inherit" w:cs="Arial"/>
          <w:color w:val="111111"/>
          <w:sz w:val="26"/>
          <w:szCs w:val="26"/>
        </w:rPr>
        <w:t>tera</w:t>
      </w:r>
      <w:proofErr w:type="spellEnd"/>
      <w:r w:rsidRPr="00DA2793">
        <w:rPr>
          <w:rFonts w:ascii="inherit" w:eastAsia="Times New Roman" w:hAnsi="inherit" w:cs="Arial"/>
          <w:color w:val="111111"/>
          <w:sz w:val="26"/>
          <w:szCs w:val="26"/>
        </w:rPr>
        <w:t xml:space="preserve"> packaging &amp; food testing laboratory. MIDC has set up three Wine parks &amp; Three Floriculture Parks are developed with world-class facility.</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Centres</w:t>
      </w:r>
      <w:proofErr w:type="spellEnd"/>
      <w:r w:rsidRPr="00DA2793">
        <w:rPr>
          <w:rFonts w:ascii="inherit" w:eastAsia="Times New Roman" w:hAnsi="inherit" w:cs="Arial"/>
          <w:color w:val="111111"/>
          <w:sz w:val="26"/>
          <w:szCs w:val="26"/>
        </w:rPr>
        <w:t xml:space="preserve"> in the state:-</w:t>
      </w:r>
    </w:p>
    <w:tbl>
      <w:tblPr>
        <w:tblW w:w="9105" w:type="dxa"/>
        <w:tblCellMar>
          <w:left w:w="0" w:type="dxa"/>
          <w:right w:w="0" w:type="dxa"/>
        </w:tblCellMar>
        <w:tblLook w:val="04A0"/>
      </w:tblPr>
      <w:tblGrid>
        <w:gridCol w:w="4552"/>
        <w:gridCol w:w="4553"/>
      </w:tblGrid>
      <w:tr w:rsidR="00DA2793" w:rsidRPr="00DA2793" w:rsidTr="00DA2793">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        Nagpur</w:t>
            </w:r>
          </w:p>
        </w:tc>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Ratnagiri</w:t>
            </w:r>
            <w:proofErr w:type="spellEnd"/>
          </w:p>
        </w:tc>
      </w:tr>
      <w:tr w:rsidR="00DA2793" w:rsidRPr="00DA2793" w:rsidTr="00DA2793">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Pune</w:t>
            </w:r>
            <w:proofErr w:type="spellEnd"/>
          </w:p>
        </w:tc>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Ahmednagar</w:t>
            </w:r>
            <w:proofErr w:type="spellEnd"/>
          </w:p>
        </w:tc>
      </w:tr>
      <w:tr w:rsidR="00DA2793" w:rsidRPr="00DA2793" w:rsidTr="00DA2793">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Latur</w:t>
            </w:r>
            <w:proofErr w:type="spellEnd"/>
          </w:p>
        </w:tc>
        <w:tc>
          <w:tcPr>
            <w:tcW w:w="451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Nanded</w:t>
            </w:r>
            <w:proofErr w:type="spellEnd"/>
          </w:p>
        </w:tc>
      </w:tr>
      <w:tr w:rsidR="00DA2793" w:rsidRPr="00DA2793" w:rsidTr="00DA2793">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Sangli</w:t>
            </w:r>
            <w:proofErr w:type="spellEnd"/>
          </w:p>
        </w:tc>
        <w:tc>
          <w:tcPr>
            <w:tcW w:w="451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Osmanabad</w:t>
            </w:r>
            <w:proofErr w:type="spellEnd"/>
          </w:p>
        </w:tc>
      </w:tr>
    </w:tbl>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Some of the big food processing industries in Maharashtra are:-</w:t>
      </w:r>
    </w:p>
    <w:p w:rsidR="00DA2793" w:rsidRPr="00DA2793" w:rsidRDefault="00DA2793" w:rsidP="00DA2793">
      <w:pPr>
        <w:numPr>
          <w:ilvl w:val="0"/>
          <w:numId w:val="30"/>
        </w:numPr>
        <w:shd w:val="clear" w:color="auto" w:fill="F1F1F1"/>
        <w:spacing w:before="120"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Pepsico</w:t>
      </w:r>
      <w:proofErr w:type="spellEnd"/>
    </w:p>
    <w:p w:rsidR="00DA2793" w:rsidRPr="00DA2793" w:rsidRDefault="00DA2793" w:rsidP="00DA2793">
      <w:pPr>
        <w:numPr>
          <w:ilvl w:val="0"/>
          <w:numId w:val="30"/>
        </w:numPr>
        <w:shd w:val="clear" w:color="auto" w:fill="F1F1F1"/>
        <w:spacing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Coca-cola</w:t>
      </w:r>
    </w:p>
    <w:p w:rsidR="00DA2793" w:rsidRPr="00DA2793" w:rsidRDefault="00DA2793" w:rsidP="00DA2793">
      <w:pPr>
        <w:numPr>
          <w:ilvl w:val="0"/>
          <w:numId w:val="30"/>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Ferrero</w:t>
      </w:r>
      <w:proofErr w:type="spellEnd"/>
      <w:r w:rsidRPr="00DA2793">
        <w:rPr>
          <w:rFonts w:ascii="inherit" w:eastAsia="Times New Roman" w:hAnsi="inherit" w:cs="Arial"/>
          <w:color w:val="111111"/>
          <w:sz w:val="26"/>
          <w:szCs w:val="26"/>
        </w:rPr>
        <w:t xml:space="preserve"> </w:t>
      </w:r>
      <w:proofErr w:type="spellStart"/>
      <w:r w:rsidRPr="00DA2793">
        <w:rPr>
          <w:rFonts w:ascii="inherit" w:eastAsia="Times New Roman" w:hAnsi="inherit" w:cs="Arial"/>
          <w:color w:val="111111"/>
          <w:sz w:val="26"/>
          <w:szCs w:val="26"/>
        </w:rPr>
        <w:t>Rocher</w:t>
      </w:r>
      <w:proofErr w:type="spellEnd"/>
    </w:p>
    <w:p w:rsidR="00DA2793" w:rsidRPr="00DA2793" w:rsidRDefault="00DA2793" w:rsidP="00DA2793">
      <w:pPr>
        <w:numPr>
          <w:ilvl w:val="0"/>
          <w:numId w:val="30"/>
        </w:numPr>
        <w:shd w:val="clear" w:color="auto" w:fill="F1F1F1"/>
        <w:spacing w:after="120" w:line="434" w:lineRule="atLeast"/>
        <w:ind w:left="360"/>
        <w:rPr>
          <w:rFonts w:ascii="inherit" w:eastAsia="Times New Roman" w:hAnsi="inherit" w:cs="Arial"/>
          <w:color w:val="111111"/>
          <w:sz w:val="26"/>
          <w:szCs w:val="26"/>
        </w:rPr>
      </w:pPr>
      <w:proofErr w:type="spellStart"/>
      <w:r w:rsidRPr="00DA2793">
        <w:rPr>
          <w:rFonts w:ascii="inherit" w:eastAsia="Times New Roman" w:hAnsi="inherit" w:cs="Arial"/>
          <w:color w:val="111111"/>
          <w:sz w:val="26"/>
          <w:szCs w:val="26"/>
        </w:rPr>
        <w:t>Dabur</w:t>
      </w:r>
      <w:proofErr w:type="spellEnd"/>
    </w:p>
    <w:p w:rsidR="00DA2793" w:rsidRPr="00DA2793" w:rsidRDefault="00DA2793" w:rsidP="00DA2793">
      <w:pPr>
        <w:numPr>
          <w:ilvl w:val="0"/>
          <w:numId w:val="30"/>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MTR</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Special Incentives:-</w:t>
      </w:r>
    </w:p>
    <w:p w:rsidR="00DA2793" w:rsidRPr="00DA2793" w:rsidRDefault="00DA2793" w:rsidP="00DA2793">
      <w:pPr>
        <w:numPr>
          <w:ilvl w:val="0"/>
          <w:numId w:val="31"/>
        </w:numPr>
        <w:shd w:val="clear" w:color="auto" w:fill="F1F1F1"/>
        <w:spacing w:before="120" w:after="12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10% additional incentive on top of IPS is provided by the state if the project creates double the employment required for the eligibility.</w:t>
      </w:r>
    </w:p>
    <w:p w:rsidR="00DA2793" w:rsidRPr="00DA2793" w:rsidRDefault="00DA2793" w:rsidP="00DA2793">
      <w:pPr>
        <w:numPr>
          <w:ilvl w:val="0"/>
          <w:numId w:val="31"/>
        </w:numPr>
        <w:shd w:val="clear" w:color="auto" w:fill="F1F1F1"/>
        <w:spacing w:after="0" w:line="434" w:lineRule="atLeast"/>
        <w:ind w:left="360"/>
        <w:rPr>
          <w:rFonts w:ascii="inherit" w:eastAsia="Times New Roman" w:hAnsi="inherit" w:cs="Arial"/>
          <w:color w:val="111111"/>
          <w:sz w:val="26"/>
          <w:szCs w:val="26"/>
        </w:rPr>
      </w:pPr>
      <w:r w:rsidRPr="00DA2793">
        <w:rPr>
          <w:rFonts w:ascii="inherit" w:eastAsia="Times New Roman" w:hAnsi="inherit" w:cs="Arial"/>
          <w:color w:val="111111"/>
          <w:sz w:val="26"/>
          <w:szCs w:val="26"/>
        </w:rPr>
        <w:t>For wine industries: Get loans easily at preferential area for wine industries. Concession for excise duty at 25% of the production expenditure incurred by units. Collector has the power to issue license/ permission within 30 days for wine production.</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Other than the special incentives to the sectors the state government also provides Fiscal and Non- Fiscal support to the industries to a certain extent:-</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Fiscal support covers VAT + CST abatement, Electricity &amp; stamp duty exemption etc.</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Non- Fiscal support includes skill development, single window clearance (SWC), Investor facilitation &amp; Investor after care cell.</w:t>
      </w:r>
    </w:p>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lastRenderedPageBreak/>
        <w:t>SEZs IN MAHARASHTRA</w:t>
      </w:r>
    </w:p>
    <w:tbl>
      <w:tblPr>
        <w:tblW w:w="5000" w:type="pct"/>
        <w:tblCellMar>
          <w:left w:w="0" w:type="dxa"/>
          <w:right w:w="0" w:type="dxa"/>
        </w:tblCellMar>
        <w:tblLook w:val="04A0"/>
      </w:tblPr>
      <w:tblGrid>
        <w:gridCol w:w="9724"/>
      </w:tblGrid>
      <w:tr w:rsidR="00DA2793" w:rsidRPr="00DA2793" w:rsidTr="00DA2793">
        <w:tc>
          <w:tcPr>
            <w:tcW w:w="0" w:type="auto"/>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The Government of Maharashtra has adopted the SEZ Policy for developing Special Economic Zones in the state. The SEZs, earmarked as duty-free enclaves, have a relaxed and business friendly policy regime, aimed at promoting rapid industrial development and employment generation.</w:t>
            </w:r>
          </w:p>
        </w:tc>
      </w:tr>
      <w:tr w:rsidR="00DA2793" w:rsidRPr="00DA2793" w:rsidTr="00DA2793">
        <w:tc>
          <w:tcPr>
            <w:tcW w:w="0" w:type="auto"/>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b/>
                <w:bCs/>
                <w:sz w:val="23"/>
                <w:u w:val="single"/>
              </w:rPr>
              <w:t>The approved policy regime includes</w:t>
            </w:r>
            <w:r w:rsidRPr="00DA2793">
              <w:rPr>
                <w:rFonts w:ascii="inherit" w:eastAsia="Times New Roman" w:hAnsi="inherit" w:cs="Times New Roman"/>
                <w:sz w:val="23"/>
                <w:szCs w:val="23"/>
              </w:rPr>
              <w:t>:-</w:t>
            </w:r>
          </w:p>
        </w:tc>
      </w:tr>
      <w:tr w:rsidR="00DA2793" w:rsidRPr="00DA2793" w:rsidTr="00DA2793">
        <w:tc>
          <w:tcPr>
            <w:tcW w:w="0" w:type="auto"/>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Exemption of all state and local taxes and levies for transactions with the SEZ and for supply from domestic tariff areas to the SEZ</w:t>
            </w:r>
          </w:p>
        </w:tc>
      </w:tr>
      <w:tr w:rsidR="00DA2793" w:rsidRPr="00DA2793" w:rsidTr="00DA2793">
        <w:tc>
          <w:tcPr>
            <w:tcW w:w="0" w:type="auto"/>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Exemption from stamp duty and registration fees</w:t>
            </w:r>
          </w:p>
        </w:tc>
      </w:tr>
      <w:tr w:rsidR="00DA2793" w:rsidRPr="00DA2793" w:rsidTr="00DA2793">
        <w:tc>
          <w:tcPr>
            <w:tcW w:w="0" w:type="auto"/>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        Grant of </w:t>
            </w:r>
            <w:proofErr w:type="spellStart"/>
            <w:r w:rsidRPr="00DA2793">
              <w:rPr>
                <w:rFonts w:ascii="inherit" w:eastAsia="Times New Roman" w:hAnsi="inherit" w:cs="Times New Roman"/>
                <w:sz w:val="23"/>
                <w:szCs w:val="23"/>
              </w:rPr>
              <w:t>labour</w:t>
            </w:r>
            <w:proofErr w:type="spellEnd"/>
            <w:r w:rsidRPr="00DA2793">
              <w:rPr>
                <w:rFonts w:ascii="inherit" w:eastAsia="Times New Roman" w:hAnsi="inherit" w:cs="Times New Roman"/>
                <w:sz w:val="23"/>
                <w:szCs w:val="23"/>
              </w:rPr>
              <w:t xml:space="preserve"> and environment related permits and approvals through a dedicated single window mechanism</w:t>
            </w:r>
          </w:p>
        </w:tc>
      </w:tr>
      <w:tr w:rsidR="00DA2793" w:rsidRPr="00DA2793" w:rsidTr="00DA2793">
        <w:tc>
          <w:tcPr>
            <w:tcW w:w="0" w:type="auto"/>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Permission to generate electricity for own consumption</w:t>
            </w:r>
          </w:p>
        </w:tc>
      </w:tr>
      <w:tr w:rsidR="00DA2793" w:rsidRPr="00DA2793" w:rsidTr="00DA2793">
        <w:tc>
          <w:tcPr>
            <w:tcW w:w="0" w:type="auto"/>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Expeditious process for land acquisition to set up SEZs</w:t>
            </w:r>
          </w:p>
        </w:tc>
      </w:tr>
      <w:tr w:rsidR="00DA2793" w:rsidRPr="00DA2793" w:rsidTr="00DA2793">
        <w:tc>
          <w:tcPr>
            <w:tcW w:w="0" w:type="auto"/>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
        </w:tc>
      </w:tr>
      <w:tr w:rsidR="00DA2793" w:rsidRPr="00DA2793" w:rsidTr="00DA2793">
        <w:tc>
          <w:tcPr>
            <w:tcW w:w="0" w:type="auto"/>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SEZ policy of Maharashtra provides attractive incentives as follows:</w:t>
            </w:r>
          </w:p>
        </w:tc>
      </w:tr>
      <w:tr w:rsidR="00DA2793" w:rsidRPr="00DA2793" w:rsidTr="00DA2793">
        <w:tc>
          <w:tcPr>
            <w:tcW w:w="0" w:type="auto"/>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Hundred per cent exemption from Stamp Duty and Registration Fees</w:t>
            </w:r>
          </w:p>
        </w:tc>
      </w:tr>
      <w:tr w:rsidR="00DA2793" w:rsidRPr="00DA2793" w:rsidTr="00DA2793">
        <w:tc>
          <w:tcPr>
            <w:tcW w:w="0" w:type="auto"/>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Permission for Captive Power Generation.</w:t>
            </w:r>
          </w:p>
        </w:tc>
      </w:tr>
      <w:tr w:rsidR="00DA2793" w:rsidRPr="00DA2793" w:rsidTr="00DA2793">
        <w:tc>
          <w:tcPr>
            <w:tcW w:w="0" w:type="auto"/>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b/>
                <w:bCs/>
                <w:sz w:val="23"/>
                <w:u w:val="single"/>
              </w:rPr>
              <w:t>Micro, Small and Medium Enterprise Policy highlights</w:t>
            </w:r>
          </w:p>
        </w:tc>
      </w:tr>
      <w:tr w:rsidR="00DA2793" w:rsidRPr="00DA2793" w:rsidTr="00DA2793">
        <w:tc>
          <w:tcPr>
            <w:tcW w:w="0" w:type="auto"/>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Government is planning to initiate measures for availability of cheap and timely finance, technology up-gradation, up gradation of skill sets of those employed in MSME enterprises and marketing.</w:t>
            </w:r>
          </w:p>
        </w:tc>
      </w:tr>
      <w:tr w:rsidR="00DA2793" w:rsidRPr="00DA2793" w:rsidTr="00DA2793">
        <w:tc>
          <w:tcPr>
            <w:tcW w:w="0" w:type="auto"/>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Setting up of a special institution for the SMEs</w:t>
            </w:r>
          </w:p>
        </w:tc>
      </w:tr>
      <w:tr w:rsidR="00DA2793" w:rsidRPr="00DA2793" w:rsidTr="00DA2793">
        <w:tc>
          <w:tcPr>
            <w:tcW w:w="0" w:type="auto"/>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New small scale industries are eligible for capital subsidy</w:t>
            </w:r>
          </w:p>
        </w:tc>
      </w:tr>
      <w:tr w:rsidR="00DA2793" w:rsidRPr="00DA2793" w:rsidTr="00DA2793">
        <w:tc>
          <w:tcPr>
            <w:tcW w:w="0" w:type="auto"/>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Special capital incentives (grants) are offered for setting up Small-scale industries in backward units</w:t>
            </w:r>
          </w:p>
        </w:tc>
      </w:tr>
      <w:tr w:rsidR="00DA2793" w:rsidRPr="00DA2793" w:rsidTr="00DA2793">
        <w:tc>
          <w:tcPr>
            <w:tcW w:w="0" w:type="auto"/>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Interest subsidy is also offered to new textile, hosiery and knitwear SSI units</w:t>
            </w:r>
          </w:p>
        </w:tc>
      </w:tr>
      <w:tr w:rsidR="00DA2793" w:rsidRPr="00DA2793" w:rsidTr="00DA2793">
        <w:tc>
          <w:tcPr>
            <w:tcW w:w="0" w:type="auto"/>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        Incentives to promote quality competitiveness, research and development and technology up-gradation.</w:t>
            </w:r>
          </w:p>
        </w:tc>
      </w:tr>
    </w:tbl>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t>LIST OF OPERATIONAL SEZs IN MAHARASHTRA</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 </w:t>
      </w:r>
    </w:p>
    <w:tbl>
      <w:tblPr>
        <w:tblW w:w="9105" w:type="dxa"/>
        <w:tblCellMar>
          <w:left w:w="0" w:type="dxa"/>
          <w:right w:w="0" w:type="dxa"/>
        </w:tblCellMar>
        <w:tblLook w:val="04A0"/>
      </w:tblPr>
      <w:tblGrid>
        <w:gridCol w:w="2015"/>
        <w:gridCol w:w="2227"/>
        <w:gridCol w:w="2560"/>
        <w:gridCol w:w="2303"/>
      </w:tblGrid>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S.NO.</w:t>
            </w:r>
          </w:p>
        </w:tc>
        <w:tc>
          <w:tcPr>
            <w:tcW w:w="220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NAME OF THE SEZ</w:t>
            </w:r>
          </w:p>
        </w:tc>
        <w:tc>
          <w:tcPr>
            <w:tcW w:w="253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LOCATION</w:t>
            </w:r>
          </w:p>
        </w:tc>
        <w:tc>
          <w:tcPr>
            <w:tcW w:w="228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TYPE OF SEZ</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1</w:t>
            </w:r>
          </w:p>
        </w:tc>
        <w:tc>
          <w:tcPr>
            <w:tcW w:w="220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 Industrial Development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Corporation Limited MIDC</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Rajiv Gandhi </w:t>
            </w:r>
            <w:proofErr w:type="spellStart"/>
            <w:r w:rsidRPr="00DA2793">
              <w:rPr>
                <w:rFonts w:ascii="inherit" w:eastAsia="Times New Roman" w:hAnsi="inherit" w:cs="Times New Roman"/>
                <w:sz w:val="23"/>
                <w:szCs w:val="23"/>
              </w:rPr>
              <w:t>Infotech</w:t>
            </w:r>
            <w:proofErr w:type="spellEnd"/>
            <w:r w:rsidRPr="00DA2793">
              <w:rPr>
                <w:rFonts w:ascii="inherit" w:eastAsia="Times New Roman" w:hAnsi="inherit" w:cs="Times New Roman"/>
                <w:sz w:val="23"/>
                <w:szCs w:val="23"/>
              </w:rPr>
              <w:t xml:space="preserve"> Park,</w:t>
            </w:r>
          </w:p>
          <w:p w:rsidR="00DA2793" w:rsidRPr="00DA2793" w:rsidRDefault="00DA2793" w:rsidP="00DA2793">
            <w:pPr>
              <w:spacing w:after="360" w:line="390"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Hinjawadi</w:t>
            </w:r>
            <w:proofErr w:type="spellEnd"/>
            <w:r w:rsidRPr="00DA2793">
              <w:rPr>
                <w:rFonts w:ascii="inherit" w:eastAsia="Times New Roman" w:hAnsi="inherit" w:cs="Times New Roman"/>
                <w:sz w:val="23"/>
                <w:szCs w:val="23"/>
              </w:rPr>
              <w:t xml:space="preserve">, Phase-III, District </w:t>
            </w:r>
            <w:proofErr w:type="spellStart"/>
            <w:r w:rsidRPr="00DA2793">
              <w:rPr>
                <w:rFonts w:ascii="inherit" w:eastAsia="Times New Roman" w:hAnsi="inherit" w:cs="Times New Roman"/>
                <w:sz w:val="23"/>
                <w:szCs w:val="23"/>
              </w:rPr>
              <w:t>Pune</w:t>
            </w:r>
            <w:proofErr w:type="spellEnd"/>
            <w:r w:rsidRPr="00DA2793">
              <w:rPr>
                <w:rFonts w:ascii="inherit" w:eastAsia="Times New Roman" w:hAnsi="inherit" w:cs="Times New Roman"/>
                <w:sz w:val="23"/>
                <w:szCs w:val="23"/>
              </w:rPr>
              <w: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IT/ITES</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2</w:t>
            </w:r>
          </w:p>
        </w:tc>
        <w:tc>
          <w:tcPr>
            <w:tcW w:w="220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Syntel International Private Limited</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Talwade</w:t>
            </w:r>
            <w:proofErr w:type="spellEnd"/>
            <w:r w:rsidRPr="00DA2793">
              <w:rPr>
                <w:rFonts w:ascii="inherit" w:eastAsia="Times New Roman" w:hAnsi="inherit" w:cs="Times New Roman"/>
                <w:sz w:val="23"/>
                <w:szCs w:val="23"/>
              </w:rPr>
              <w:t xml:space="preserve"> Software Park, District</w:t>
            </w:r>
          </w:p>
          <w:p w:rsidR="00DA2793" w:rsidRPr="00DA2793" w:rsidRDefault="00DA2793" w:rsidP="00DA2793">
            <w:pPr>
              <w:spacing w:after="360" w:line="390"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Pune</w:t>
            </w:r>
            <w:proofErr w:type="spellEnd"/>
            <w:r w:rsidRPr="00DA2793">
              <w:rPr>
                <w:rFonts w:ascii="inherit" w:eastAsia="Times New Roman" w:hAnsi="inherit" w:cs="Times New Roman"/>
                <w:sz w:val="23"/>
                <w:szCs w:val="23"/>
              </w:rPr>
              <w:t>, 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IT/ITES</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3</w:t>
            </w:r>
          </w:p>
        </w:tc>
        <w:tc>
          <w:tcPr>
            <w:tcW w:w="220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Serum Bio-</w:t>
            </w:r>
            <w:proofErr w:type="spellStart"/>
            <w:r w:rsidRPr="00DA2793">
              <w:rPr>
                <w:rFonts w:ascii="inherit" w:eastAsia="Times New Roman" w:hAnsi="inherit" w:cs="Times New Roman"/>
                <w:sz w:val="23"/>
                <w:szCs w:val="23"/>
              </w:rPr>
              <w:t>pharma</w:t>
            </w:r>
            <w:proofErr w:type="spellEnd"/>
            <w:r w:rsidRPr="00DA2793">
              <w:rPr>
                <w:rFonts w:ascii="inherit" w:eastAsia="Times New Roman" w:hAnsi="inherit" w:cs="Times New Roman"/>
                <w:sz w:val="23"/>
                <w:szCs w:val="23"/>
              </w:rPr>
              <w:t xml:space="preserve"> Park</w:t>
            </w:r>
          </w:p>
        </w:tc>
        <w:tc>
          <w:tcPr>
            <w:tcW w:w="253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Pune</w:t>
            </w:r>
            <w:proofErr w:type="spellEnd"/>
            <w:r w:rsidRPr="00DA2793">
              <w:rPr>
                <w:rFonts w:ascii="inherit" w:eastAsia="Times New Roman" w:hAnsi="inherit" w:cs="Times New Roman"/>
                <w:sz w:val="23"/>
                <w:szCs w:val="23"/>
              </w:rPr>
              <w:t>, Maharashtra</w:t>
            </w:r>
          </w:p>
        </w:tc>
        <w:tc>
          <w:tcPr>
            <w:tcW w:w="228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Pharmaceuticals &amp;</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Biotechnology</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4</w:t>
            </w:r>
          </w:p>
        </w:tc>
        <w:tc>
          <w:tcPr>
            <w:tcW w:w="220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 Industrial Development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Corporation</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Village </w:t>
            </w:r>
            <w:proofErr w:type="spellStart"/>
            <w:r w:rsidRPr="00DA2793">
              <w:rPr>
                <w:rFonts w:ascii="inherit" w:eastAsia="Times New Roman" w:hAnsi="inherit" w:cs="Times New Roman"/>
                <w:sz w:val="23"/>
                <w:szCs w:val="23"/>
              </w:rPr>
              <w:t>Krushnoor</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lastRenderedPageBreak/>
              <w:t>Taluka</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Naigaon</w:t>
            </w:r>
            <w:proofErr w:type="spellEnd"/>
            <w:r w:rsidRPr="00DA2793">
              <w:rPr>
                <w:rFonts w:ascii="inherit" w:eastAsia="Times New Roman" w:hAnsi="inherit" w:cs="Times New Roman"/>
                <w:sz w:val="23"/>
                <w:szCs w:val="23"/>
              </w:rPr>
              <w:t>,</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 xml:space="preserve">Village </w:t>
            </w:r>
            <w:proofErr w:type="spellStart"/>
            <w:r w:rsidRPr="00DA2793">
              <w:rPr>
                <w:rFonts w:ascii="inherit" w:eastAsia="Times New Roman" w:hAnsi="inherit" w:cs="Times New Roman"/>
                <w:sz w:val="23"/>
                <w:szCs w:val="23"/>
              </w:rPr>
              <w:t>Krushnoor</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Taluka</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Naigaon</w:t>
            </w:r>
            <w:proofErr w:type="spellEnd"/>
            <w:r w:rsidRPr="00DA2793">
              <w:rPr>
                <w:rFonts w:ascii="inherit" w:eastAsia="Times New Roman" w:hAnsi="inherit" w:cs="Times New Roman"/>
                <w:sz w:val="23"/>
                <w:szCs w:val="23"/>
              </w:rPr>
              <w: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District </w:t>
            </w:r>
            <w:proofErr w:type="spellStart"/>
            <w:r w:rsidRPr="00DA2793">
              <w:rPr>
                <w:rFonts w:ascii="inherit" w:eastAsia="Times New Roman" w:hAnsi="inherit" w:cs="Times New Roman"/>
                <w:sz w:val="23"/>
                <w:szCs w:val="23"/>
              </w:rPr>
              <w:t>Nanded</w:t>
            </w:r>
            <w:proofErr w:type="spellEnd"/>
            <w:r w:rsidRPr="00DA2793">
              <w:rPr>
                <w:rFonts w:ascii="inherit" w:eastAsia="Times New Roman" w:hAnsi="inherit" w:cs="Times New Roman"/>
                <w:sz w:val="23"/>
                <w:szCs w:val="23"/>
              </w:rPr>
              <w:t>, 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Pharmaceuticals</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5</w:t>
            </w:r>
          </w:p>
        </w:tc>
        <w:tc>
          <w:tcPr>
            <w:tcW w:w="220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 Industrial Development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Corporation</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Shendre</w:t>
            </w:r>
            <w:proofErr w:type="spellEnd"/>
            <w:r w:rsidRPr="00DA2793">
              <w:rPr>
                <w:rFonts w:ascii="inherit" w:eastAsia="Times New Roman" w:hAnsi="inherit" w:cs="Times New Roman"/>
                <w:sz w:val="23"/>
                <w:szCs w:val="23"/>
              </w:rPr>
              <w:t xml:space="preserve"> Industrial Area, District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Aurangabad, 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Engineering &amp;</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Electronics</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6</w:t>
            </w:r>
          </w:p>
        </w:tc>
        <w:tc>
          <w:tcPr>
            <w:tcW w:w="220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Wokhardt</w:t>
            </w:r>
            <w:proofErr w:type="spellEnd"/>
            <w:r w:rsidRPr="00DA2793">
              <w:rPr>
                <w:rFonts w:ascii="inherit" w:eastAsia="Times New Roman" w:hAnsi="inherit" w:cs="Times New Roman"/>
                <w:sz w:val="23"/>
                <w:szCs w:val="23"/>
              </w:rPr>
              <w:t xml:space="preserve"> Infrastructure</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Development Limited</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Shendre</w:t>
            </w:r>
            <w:proofErr w:type="spellEnd"/>
            <w:r w:rsidRPr="00DA2793">
              <w:rPr>
                <w:rFonts w:ascii="inherit" w:eastAsia="Times New Roman" w:hAnsi="inherit" w:cs="Times New Roman"/>
                <w:sz w:val="23"/>
                <w:szCs w:val="23"/>
              </w:rPr>
              <w:t xml:space="preserve"> Five Star Industrial Areas,</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Aurangabad District, 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Pharmaceutical</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7</w:t>
            </w:r>
          </w:p>
        </w:tc>
        <w:tc>
          <w:tcPr>
            <w:tcW w:w="220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Hiranandani</w:t>
            </w:r>
            <w:proofErr w:type="spellEnd"/>
            <w:r w:rsidRPr="00DA2793">
              <w:rPr>
                <w:rFonts w:ascii="inherit" w:eastAsia="Times New Roman" w:hAnsi="inherit" w:cs="Times New Roman"/>
                <w:sz w:val="23"/>
                <w:szCs w:val="23"/>
              </w:rPr>
              <w:t xml:space="preserve"> Builders</w:t>
            </w:r>
          </w:p>
        </w:tc>
        <w:tc>
          <w:tcPr>
            <w:tcW w:w="253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Village </w:t>
            </w:r>
            <w:proofErr w:type="spellStart"/>
            <w:r w:rsidRPr="00DA2793">
              <w:rPr>
                <w:rFonts w:ascii="inherit" w:eastAsia="Times New Roman" w:hAnsi="inherit" w:cs="Times New Roman"/>
                <w:sz w:val="23"/>
                <w:szCs w:val="23"/>
              </w:rPr>
              <w:t>Powai</w:t>
            </w:r>
            <w:proofErr w:type="spellEnd"/>
            <w:r w:rsidRPr="00DA2793">
              <w:rPr>
                <w:rFonts w:ascii="inherit" w:eastAsia="Times New Roman" w:hAnsi="inherit" w:cs="Times New Roman"/>
                <w:sz w:val="23"/>
                <w:szCs w:val="23"/>
              </w:rPr>
              <w:t>, District Mumbai,</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IT/ITES</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8</w:t>
            </w:r>
          </w:p>
        </w:tc>
        <w:tc>
          <w:tcPr>
            <w:tcW w:w="220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Zeus Infrastructure Private Limited</w:t>
            </w:r>
          </w:p>
        </w:tc>
        <w:tc>
          <w:tcPr>
            <w:tcW w:w="253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Village </w:t>
            </w:r>
            <w:proofErr w:type="spellStart"/>
            <w:r w:rsidRPr="00DA2793">
              <w:rPr>
                <w:rFonts w:ascii="inherit" w:eastAsia="Times New Roman" w:hAnsi="inherit" w:cs="Times New Roman"/>
                <w:sz w:val="23"/>
                <w:szCs w:val="23"/>
              </w:rPr>
              <w:t>Mulund</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Taluka</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Kurla</w:t>
            </w:r>
            <w:proofErr w:type="spellEnd"/>
            <w:r w:rsidRPr="00DA2793">
              <w:rPr>
                <w:rFonts w:ascii="inherit" w:eastAsia="Times New Roman" w:hAnsi="inherit" w:cs="Times New Roman"/>
                <w:sz w:val="23"/>
                <w:szCs w:val="23"/>
              </w:rPr>
              <w: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District Mumbai Suburban and</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Village </w:t>
            </w:r>
            <w:proofErr w:type="spellStart"/>
            <w:r w:rsidRPr="00DA2793">
              <w:rPr>
                <w:rFonts w:ascii="inherit" w:eastAsia="Times New Roman" w:hAnsi="inherit" w:cs="Times New Roman"/>
                <w:sz w:val="23"/>
                <w:szCs w:val="23"/>
              </w:rPr>
              <w:t>Kopri</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Taluka</w:t>
            </w:r>
            <w:proofErr w:type="spellEnd"/>
            <w:r w:rsidRPr="00DA2793">
              <w:rPr>
                <w:rFonts w:ascii="inherit" w:eastAsia="Times New Roman" w:hAnsi="inherit" w:cs="Times New Roman"/>
                <w:sz w:val="23"/>
                <w:szCs w:val="23"/>
              </w:rPr>
              <w:t xml:space="preserve"> Thane, District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Thane, 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IT/ITES</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9</w:t>
            </w:r>
          </w:p>
        </w:tc>
        <w:tc>
          <w:tcPr>
            <w:tcW w:w="220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Magarpatta</w:t>
            </w:r>
            <w:proofErr w:type="spellEnd"/>
            <w:r w:rsidRPr="00DA2793">
              <w:rPr>
                <w:rFonts w:ascii="inherit" w:eastAsia="Times New Roman" w:hAnsi="inherit" w:cs="Times New Roman"/>
                <w:sz w:val="23"/>
                <w:szCs w:val="23"/>
              </w:rPr>
              <w:t xml:space="preserve"> Township Development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and Construction Company Ltd</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Magarpatta</w:t>
            </w:r>
            <w:proofErr w:type="spellEnd"/>
            <w:r w:rsidRPr="00DA2793">
              <w:rPr>
                <w:rFonts w:ascii="inherit" w:eastAsia="Times New Roman" w:hAnsi="inherit" w:cs="Times New Roman"/>
                <w:sz w:val="23"/>
                <w:szCs w:val="23"/>
              </w:rPr>
              <w:t xml:space="preserve"> City, Village </w:t>
            </w:r>
            <w:proofErr w:type="spellStart"/>
            <w:r w:rsidRPr="00DA2793">
              <w:rPr>
                <w:rFonts w:ascii="inherit" w:eastAsia="Times New Roman" w:hAnsi="inherit" w:cs="Times New Roman"/>
                <w:sz w:val="23"/>
                <w:szCs w:val="23"/>
              </w:rPr>
              <w:t>Hadapsar</w:t>
            </w:r>
            <w:proofErr w:type="spellEnd"/>
            <w:r w:rsidRPr="00DA2793">
              <w:rPr>
                <w:rFonts w:ascii="inherit" w:eastAsia="Times New Roman" w:hAnsi="inherit" w:cs="Times New Roman"/>
                <w:sz w:val="23"/>
                <w:szCs w:val="23"/>
              </w:rPr>
              <w:t>,</w:t>
            </w:r>
          </w:p>
          <w:p w:rsidR="00DA2793" w:rsidRPr="00DA2793" w:rsidRDefault="00DA2793" w:rsidP="00DA2793">
            <w:pPr>
              <w:spacing w:after="360" w:line="390"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Taluka</w:t>
            </w:r>
            <w:proofErr w:type="spellEnd"/>
            <w:r w:rsidRPr="00DA2793">
              <w:rPr>
                <w:rFonts w:ascii="inherit" w:eastAsia="Times New Roman" w:hAnsi="inherit" w:cs="Times New Roman"/>
                <w:sz w:val="23"/>
                <w:szCs w:val="23"/>
              </w:rPr>
              <w:t xml:space="preserve">, Haveli, District </w:t>
            </w:r>
            <w:proofErr w:type="spellStart"/>
            <w:r w:rsidRPr="00DA2793">
              <w:rPr>
                <w:rFonts w:ascii="inherit" w:eastAsia="Times New Roman" w:hAnsi="inherit" w:cs="Times New Roman"/>
                <w:sz w:val="23"/>
                <w:szCs w:val="23"/>
              </w:rPr>
              <w:t>Pune</w:t>
            </w:r>
            <w:proofErr w:type="spellEnd"/>
            <w:r w:rsidRPr="00DA2793">
              <w:rPr>
                <w:rFonts w:ascii="inherit" w:eastAsia="Times New Roman" w:hAnsi="inherit" w:cs="Times New Roman"/>
                <w:sz w:val="23"/>
                <w:szCs w:val="23"/>
              </w:rPr>
              <w: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Electronics Hardware</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and Software</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including information</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technology enabled</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Services</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10</w:t>
            </w:r>
          </w:p>
        </w:tc>
        <w:tc>
          <w:tcPr>
            <w:tcW w:w="220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EON </w:t>
            </w:r>
            <w:proofErr w:type="spellStart"/>
            <w:r w:rsidRPr="00DA2793">
              <w:rPr>
                <w:rFonts w:ascii="inherit" w:eastAsia="Times New Roman" w:hAnsi="inherit" w:cs="Times New Roman"/>
                <w:sz w:val="23"/>
                <w:szCs w:val="23"/>
              </w:rPr>
              <w:t>Kharadi</w:t>
            </w:r>
            <w:proofErr w:type="spellEnd"/>
            <w:r w:rsidRPr="00DA2793">
              <w:rPr>
                <w:rFonts w:ascii="inherit" w:eastAsia="Times New Roman" w:hAnsi="inherit" w:cs="Times New Roman"/>
                <w:sz w:val="23"/>
                <w:szCs w:val="23"/>
              </w:rPr>
              <w:t xml:space="preserve"> Infrastructure Private</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Limited</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Taluka</w:t>
            </w:r>
            <w:proofErr w:type="spellEnd"/>
            <w:r w:rsidRPr="00DA2793">
              <w:rPr>
                <w:rFonts w:ascii="inherit" w:eastAsia="Times New Roman" w:hAnsi="inherit" w:cs="Times New Roman"/>
                <w:sz w:val="23"/>
                <w:szCs w:val="23"/>
              </w:rPr>
              <w:t xml:space="preserve"> Haveli, District </w:t>
            </w:r>
            <w:proofErr w:type="spellStart"/>
            <w:r w:rsidRPr="00DA2793">
              <w:rPr>
                <w:rFonts w:ascii="inherit" w:eastAsia="Times New Roman" w:hAnsi="inherit" w:cs="Times New Roman"/>
                <w:sz w:val="23"/>
                <w:szCs w:val="23"/>
              </w:rPr>
              <w:t>Pune</w:t>
            </w:r>
            <w:proofErr w:type="spellEnd"/>
            <w:r w:rsidRPr="00DA2793">
              <w:rPr>
                <w:rFonts w:ascii="inherit" w:eastAsia="Times New Roman" w:hAnsi="inherit" w:cs="Times New Roman"/>
                <w:sz w:val="23"/>
                <w:szCs w:val="23"/>
              </w:rPr>
              <w: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IT/ITES</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11</w:t>
            </w:r>
          </w:p>
        </w:tc>
        <w:tc>
          <w:tcPr>
            <w:tcW w:w="220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WIPRO Limited</w:t>
            </w:r>
          </w:p>
        </w:tc>
        <w:tc>
          <w:tcPr>
            <w:tcW w:w="253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Hinjawadi</w:t>
            </w:r>
            <w:proofErr w:type="spellEnd"/>
            <w:r w:rsidRPr="00DA2793">
              <w:rPr>
                <w:rFonts w:ascii="inherit" w:eastAsia="Times New Roman" w:hAnsi="inherit" w:cs="Times New Roman"/>
                <w:sz w:val="23"/>
                <w:szCs w:val="23"/>
              </w:rPr>
              <w:t xml:space="preserve"> District, </w:t>
            </w:r>
            <w:proofErr w:type="spellStart"/>
            <w:r w:rsidRPr="00DA2793">
              <w:rPr>
                <w:rFonts w:ascii="inherit" w:eastAsia="Times New Roman" w:hAnsi="inherit" w:cs="Times New Roman"/>
                <w:sz w:val="23"/>
                <w:szCs w:val="23"/>
              </w:rPr>
              <w:t>Pune</w:t>
            </w:r>
            <w:proofErr w:type="spellEnd"/>
            <w:r w:rsidRPr="00DA2793">
              <w:rPr>
                <w:rFonts w:ascii="inherit" w:eastAsia="Times New Roman" w:hAnsi="inherit" w:cs="Times New Roman"/>
                <w:sz w:val="23"/>
                <w:szCs w:val="23"/>
              </w:rPr>
              <w: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IT/ITES</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12</w:t>
            </w:r>
          </w:p>
        </w:tc>
        <w:tc>
          <w:tcPr>
            <w:tcW w:w="220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Infosys Technologies Limited</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Rajiv Gandhi </w:t>
            </w:r>
            <w:proofErr w:type="spellStart"/>
            <w:r w:rsidRPr="00DA2793">
              <w:rPr>
                <w:rFonts w:ascii="inherit" w:eastAsia="Times New Roman" w:hAnsi="inherit" w:cs="Times New Roman"/>
                <w:sz w:val="23"/>
                <w:szCs w:val="23"/>
              </w:rPr>
              <w:t>Infotech</w:t>
            </w:r>
            <w:proofErr w:type="spellEnd"/>
            <w:r w:rsidRPr="00DA2793">
              <w:rPr>
                <w:rFonts w:ascii="inherit" w:eastAsia="Times New Roman" w:hAnsi="inherit" w:cs="Times New Roman"/>
                <w:sz w:val="23"/>
                <w:szCs w:val="23"/>
              </w:rPr>
              <w:t xml:space="preserve"> Park, Phase</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–II, village Mann, Tal. </w:t>
            </w:r>
            <w:proofErr w:type="spellStart"/>
            <w:r w:rsidRPr="00DA2793">
              <w:rPr>
                <w:rFonts w:ascii="inherit" w:eastAsia="Times New Roman" w:hAnsi="inherit" w:cs="Times New Roman"/>
                <w:sz w:val="23"/>
                <w:szCs w:val="23"/>
              </w:rPr>
              <w:t>Mulshi</w:t>
            </w:r>
            <w:proofErr w:type="spellEnd"/>
            <w:r w:rsidRPr="00DA2793">
              <w:rPr>
                <w:rFonts w:ascii="inherit" w:eastAsia="Times New Roman" w:hAnsi="inherit" w:cs="Times New Roman"/>
                <w:sz w:val="23"/>
                <w:szCs w:val="23"/>
              </w:rPr>
              <w: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District </w:t>
            </w:r>
            <w:proofErr w:type="spellStart"/>
            <w:r w:rsidRPr="00DA2793">
              <w:rPr>
                <w:rFonts w:ascii="inherit" w:eastAsia="Times New Roman" w:hAnsi="inherit" w:cs="Times New Roman"/>
                <w:sz w:val="23"/>
                <w:szCs w:val="23"/>
              </w:rPr>
              <w:t>Pune</w:t>
            </w:r>
            <w:proofErr w:type="spellEnd"/>
            <w:r w:rsidRPr="00DA2793">
              <w:rPr>
                <w:rFonts w:ascii="inherit" w:eastAsia="Times New Roman" w:hAnsi="inherit" w:cs="Times New Roman"/>
                <w:sz w:val="23"/>
                <w:szCs w:val="23"/>
              </w:rPr>
              <w:t xml:space="preserve"> in the State of</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IT/ITES</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13</w:t>
            </w:r>
          </w:p>
        </w:tc>
        <w:tc>
          <w:tcPr>
            <w:tcW w:w="220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Qubix</w:t>
            </w:r>
            <w:proofErr w:type="spellEnd"/>
            <w:r w:rsidRPr="00DA2793">
              <w:rPr>
                <w:rFonts w:ascii="inherit" w:eastAsia="Times New Roman" w:hAnsi="inherit" w:cs="Times New Roman"/>
                <w:sz w:val="23"/>
                <w:szCs w:val="23"/>
              </w:rPr>
              <w:t xml:space="preserve"> Business Park Pvt. Ltd.</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(Formerly </w:t>
            </w:r>
            <w:proofErr w:type="spellStart"/>
            <w:r w:rsidRPr="00DA2793">
              <w:rPr>
                <w:rFonts w:ascii="inherit" w:eastAsia="Times New Roman" w:hAnsi="inherit" w:cs="Times New Roman"/>
                <w:sz w:val="23"/>
                <w:szCs w:val="23"/>
              </w:rPr>
              <w:t>Neopro</w:t>
            </w:r>
            <w:proofErr w:type="spellEnd"/>
            <w:r w:rsidRPr="00DA2793">
              <w:rPr>
                <w:rFonts w:ascii="inherit" w:eastAsia="Times New Roman" w:hAnsi="inherit" w:cs="Times New Roman"/>
                <w:sz w:val="23"/>
                <w:szCs w:val="23"/>
              </w:rPr>
              <w:t xml:space="preserve"> Technologies Pvt.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Ltd. /Flagship Infrastructure Private</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Limited)</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Village- </w:t>
            </w:r>
            <w:proofErr w:type="spellStart"/>
            <w:r w:rsidRPr="00DA2793">
              <w:rPr>
                <w:rFonts w:ascii="inherit" w:eastAsia="Times New Roman" w:hAnsi="inherit" w:cs="Times New Roman"/>
                <w:sz w:val="23"/>
                <w:szCs w:val="23"/>
              </w:rPr>
              <w:t>Hinjawadi</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Taluka</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Mulshi</w:t>
            </w:r>
            <w:proofErr w:type="spellEnd"/>
            <w:r w:rsidRPr="00DA2793">
              <w:rPr>
                <w:rFonts w:ascii="inherit" w:eastAsia="Times New Roman" w:hAnsi="inherit" w:cs="Times New Roman"/>
                <w:sz w:val="23"/>
                <w:szCs w:val="23"/>
              </w:rPr>
              <w: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District- </w:t>
            </w:r>
            <w:proofErr w:type="spellStart"/>
            <w:r w:rsidRPr="00DA2793">
              <w:rPr>
                <w:rFonts w:ascii="inherit" w:eastAsia="Times New Roman" w:hAnsi="inherit" w:cs="Times New Roman"/>
                <w:sz w:val="23"/>
                <w:szCs w:val="23"/>
              </w:rPr>
              <w:t>Pune</w:t>
            </w:r>
            <w:proofErr w:type="spellEnd"/>
            <w:r w:rsidRPr="00DA2793">
              <w:rPr>
                <w:rFonts w:ascii="inherit" w:eastAsia="Times New Roman" w:hAnsi="inherit" w:cs="Times New Roman"/>
                <w:sz w:val="23"/>
                <w:szCs w:val="23"/>
              </w:rPr>
              <w:t>, 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IT</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14</w:t>
            </w:r>
          </w:p>
        </w:tc>
        <w:tc>
          <w:tcPr>
            <w:tcW w:w="220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Serene Properties Pvt. Ltd</w:t>
            </w:r>
          </w:p>
        </w:tc>
        <w:tc>
          <w:tcPr>
            <w:tcW w:w="253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Kalwa</w:t>
            </w:r>
            <w:proofErr w:type="spellEnd"/>
            <w:r w:rsidRPr="00DA2793">
              <w:rPr>
                <w:rFonts w:ascii="inherit" w:eastAsia="Times New Roman" w:hAnsi="inherit" w:cs="Times New Roman"/>
                <w:sz w:val="23"/>
                <w:szCs w:val="23"/>
              </w:rPr>
              <w:t xml:space="preserve"> Trans Thane Creek Industrial</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Area, MIDC, District Thane,</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IT/ITES</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15</w:t>
            </w:r>
          </w:p>
        </w:tc>
        <w:tc>
          <w:tcPr>
            <w:tcW w:w="220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 Airport Development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Company Limited.</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Nagpur (MIHAN), District Nagpur,</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Multi product</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16</w:t>
            </w:r>
          </w:p>
        </w:tc>
        <w:tc>
          <w:tcPr>
            <w:tcW w:w="220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Wardha</w:t>
            </w:r>
            <w:proofErr w:type="spellEnd"/>
            <w:r w:rsidRPr="00DA2793">
              <w:rPr>
                <w:rFonts w:ascii="inherit" w:eastAsia="Times New Roman" w:hAnsi="inherit" w:cs="Times New Roman"/>
                <w:sz w:val="23"/>
                <w:szCs w:val="23"/>
              </w:rPr>
              <w:t xml:space="preserve"> Power Company Pvt. Ltd</w:t>
            </w:r>
          </w:p>
        </w:tc>
        <w:tc>
          <w:tcPr>
            <w:tcW w:w="253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Plot No. B-2, MIDC, </w:t>
            </w:r>
            <w:proofErr w:type="spellStart"/>
            <w:r w:rsidRPr="00DA2793">
              <w:rPr>
                <w:rFonts w:ascii="inherit" w:eastAsia="Times New Roman" w:hAnsi="inherit" w:cs="Times New Roman"/>
                <w:sz w:val="23"/>
                <w:szCs w:val="23"/>
              </w:rPr>
              <w:t>Warora</w:t>
            </w:r>
            <w:proofErr w:type="spellEnd"/>
            <w:r w:rsidRPr="00DA2793">
              <w:rPr>
                <w:rFonts w:ascii="inherit" w:eastAsia="Times New Roman" w:hAnsi="inherit" w:cs="Times New Roman"/>
                <w:sz w:val="23"/>
                <w:szCs w:val="23"/>
              </w:rPr>
              <w:t xml:space="preserve"> Growth</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 xml:space="preserve">Centre, </w:t>
            </w:r>
            <w:proofErr w:type="spellStart"/>
            <w:r w:rsidRPr="00DA2793">
              <w:rPr>
                <w:rFonts w:ascii="inherit" w:eastAsia="Times New Roman" w:hAnsi="inherit" w:cs="Times New Roman"/>
                <w:sz w:val="23"/>
                <w:szCs w:val="23"/>
              </w:rPr>
              <w:t>Warora</w:t>
            </w:r>
            <w:proofErr w:type="spellEnd"/>
            <w:r w:rsidRPr="00DA2793">
              <w:rPr>
                <w:rFonts w:ascii="inherit" w:eastAsia="Times New Roman" w:hAnsi="inherit" w:cs="Times New Roman"/>
                <w:sz w:val="23"/>
                <w:szCs w:val="23"/>
              </w:rPr>
              <w:t>, District-</w:t>
            </w:r>
          </w:p>
          <w:p w:rsidR="00DA2793" w:rsidRPr="00DA2793" w:rsidRDefault="00DA2793" w:rsidP="00DA2793">
            <w:pPr>
              <w:spacing w:after="360" w:line="390"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Chandrapur</w:t>
            </w:r>
            <w:proofErr w:type="spellEnd"/>
            <w:r w:rsidRPr="00DA2793">
              <w:rPr>
                <w:rFonts w:ascii="inherit" w:eastAsia="Times New Roman" w:hAnsi="inherit" w:cs="Times New Roman"/>
                <w:sz w:val="23"/>
                <w:szCs w:val="23"/>
              </w:rPr>
              <w:t>, 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Power Sector</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17</w:t>
            </w:r>
          </w:p>
        </w:tc>
        <w:tc>
          <w:tcPr>
            <w:tcW w:w="220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The </w:t>
            </w:r>
            <w:proofErr w:type="spellStart"/>
            <w:r w:rsidRPr="00DA2793">
              <w:rPr>
                <w:rFonts w:ascii="inherit" w:eastAsia="Times New Roman" w:hAnsi="inherit" w:cs="Times New Roman"/>
                <w:sz w:val="23"/>
                <w:szCs w:val="23"/>
              </w:rPr>
              <w:t>Manjiri</w:t>
            </w:r>
            <w:proofErr w:type="spellEnd"/>
            <w:r w:rsidRPr="00DA2793">
              <w:rPr>
                <w:rFonts w:ascii="inherit" w:eastAsia="Times New Roman" w:hAnsi="inherit" w:cs="Times New Roman"/>
                <w:sz w:val="23"/>
                <w:szCs w:val="23"/>
              </w:rPr>
              <w:t xml:space="preserve"> Stud Farm Private</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Limited</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Village </w:t>
            </w:r>
            <w:proofErr w:type="spellStart"/>
            <w:r w:rsidRPr="00DA2793">
              <w:rPr>
                <w:rFonts w:ascii="inherit" w:eastAsia="Times New Roman" w:hAnsi="inherit" w:cs="Times New Roman"/>
                <w:sz w:val="23"/>
                <w:szCs w:val="23"/>
              </w:rPr>
              <w:t>Phursungi</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Taluka</w:t>
            </w:r>
            <w:proofErr w:type="spellEnd"/>
            <w:r w:rsidRPr="00DA2793">
              <w:rPr>
                <w:rFonts w:ascii="inherit" w:eastAsia="Times New Roman" w:hAnsi="inherit" w:cs="Times New Roman"/>
                <w:sz w:val="23"/>
                <w:szCs w:val="23"/>
              </w:rPr>
              <w:t xml:space="preserve"> Haveli,</w:t>
            </w:r>
          </w:p>
          <w:p w:rsidR="00DA2793" w:rsidRPr="00DA2793" w:rsidRDefault="00DA2793" w:rsidP="00DA2793">
            <w:pPr>
              <w:spacing w:after="360" w:line="390"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Pune</w:t>
            </w:r>
            <w:proofErr w:type="spellEnd"/>
            <w:r w:rsidRPr="00DA2793">
              <w:rPr>
                <w:rFonts w:ascii="inherit" w:eastAsia="Times New Roman" w:hAnsi="inherit" w:cs="Times New Roman"/>
                <w:sz w:val="23"/>
                <w:szCs w:val="23"/>
              </w:rPr>
              <w:t>, 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IT/ITES</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18</w:t>
            </w:r>
          </w:p>
        </w:tc>
        <w:tc>
          <w:tcPr>
            <w:tcW w:w="220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Quadron</w:t>
            </w:r>
            <w:proofErr w:type="spellEnd"/>
            <w:r w:rsidRPr="00DA2793">
              <w:rPr>
                <w:rFonts w:ascii="inherit" w:eastAsia="Times New Roman" w:hAnsi="inherit" w:cs="Times New Roman"/>
                <w:sz w:val="23"/>
                <w:szCs w:val="23"/>
              </w:rPr>
              <w:t xml:space="preserve"> Business Parks Pvt. Ltd</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(Formerly </w:t>
            </w:r>
            <w:proofErr w:type="spellStart"/>
            <w:r w:rsidRPr="00DA2793">
              <w:rPr>
                <w:rFonts w:ascii="inherit" w:eastAsia="Times New Roman" w:hAnsi="inherit" w:cs="Times New Roman"/>
                <w:sz w:val="23"/>
                <w:szCs w:val="23"/>
              </w:rPr>
              <w:t>Quadron</w:t>
            </w:r>
            <w:proofErr w:type="spellEnd"/>
            <w:r w:rsidRPr="00DA2793">
              <w:rPr>
                <w:rFonts w:ascii="inherit" w:eastAsia="Times New Roman" w:hAnsi="inherit" w:cs="Times New Roman"/>
                <w:sz w:val="23"/>
                <w:szCs w:val="23"/>
              </w:rPr>
              <w:t xml:space="preserve"> Business Parks</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Ltd.)(Formerly DLF </w:t>
            </w:r>
            <w:proofErr w:type="spellStart"/>
            <w:r w:rsidRPr="00DA2793">
              <w:rPr>
                <w:rFonts w:ascii="inherit" w:eastAsia="Times New Roman" w:hAnsi="inherit" w:cs="Times New Roman"/>
                <w:sz w:val="23"/>
                <w:szCs w:val="23"/>
              </w:rPr>
              <w:t>Akruti</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Inffopark</w:t>
            </w:r>
            <w:proofErr w:type="spellEnd"/>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w:t>
            </w:r>
            <w:proofErr w:type="spellStart"/>
            <w:r w:rsidRPr="00DA2793">
              <w:rPr>
                <w:rFonts w:ascii="inherit" w:eastAsia="Times New Roman" w:hAnsi="inherit" w:cs="Times New Roman"/>
                <w:sz w:val="23"/>
                <w:szCs w:val="23"/>
              </w:rPr>
              <w:t>Pune</w:t>
            </w:r>
            <w:proofErr w:type="spellEnd"/>
            <w:r w:rsidRPr="00DA2793">
              <w:rPr>
                <w:rFonts w:ascii="inherit" w:eastAsia="Times New Roman" w:hAnsi="inherit" w:cs="Times New Roman"/>
                <w:sz w:val="23"/>
                <w:szCs w:val="23"/>
              </w:rPr>
              <w:t>) Limited)</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Plot No. 28, MIDC, Rajiv Gandhi</w:t>
            </w:r>
          </w:p>
          <w:p w:rsidR="00DA2793" w:rsidRPr="00DA2793" w:rsidRDefault="00DA2793" w:rsidP="00DA2793">
            <w:pPr>
              <w:spacing w:after="360" w:line="390"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Infotech</w:t>
            </w:r>
            <w:proofErr w:type="spellEnd"/>
            <w:r w:rsidRPr="00DA2793">
              <w:rPr>
                <w:rFonts w:ascii="inherit" w:eastAsia="Times New Roman" w:hAnsi="inherit" w:cs="Times New Roman"/>
                <w:sz w:val="23"/>
                <w:szCs w:val="23"/>
              </w:rPr>
              <w:t xml:space="preserve"> Park, </w:t>
            </w:r>
            <w:proofErr w:type="spellStart"/>
            <w:r w:rsidRPr="00DA2793">
              <w:rPr>
                <w:rFonts w:ascii="inherit" w:eastAsia="Times New Roman" w:hAnsi="inherit" w:cs="Times New Roman"/>
                <w:sz w:val="23"/>
                <w:szCs w:val="23"/>
              </w:rPr>
              <w:t>Hinjewadi</w:t>
            </w:r>
            <w:proofErr w:type="spellEnd"/>
            <w:r w:rsidRPr="00DA2793">
              <w:rPr>
                <w:rFonts w:ascii="inherit" w:eastAsia="Times New Roman" w:hAnsi="inherit" w:cs="Times New Roman"/>
                <w:sz w:val="23"/>
                <w:szCs w:val="23"/>
              </w:rPr>
              <w:t>, Phase-II,</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District-</w:t>
            </w:r>
            <w:proofErr w:type="spellStart"/>
            <w:r w:rsidRPr="00DA2793">
              <w:rPr>
                <w:rFonts w:ascii="inherit" w:eastAsia="Times New Roman" w:hAnsi="inherit" w:cs="Times New Roman"/>
                <w:sz w:val="23"/>
                <w:szCs w:val="23"/>
              </w:rPr>
              <w:t>Pune</w:t>
            </w:r>
            <w:proofErr w:type="spellEnd"/>
            <w:r w:rsidRPr="00DA2793">
              <w:rPr>
                <w:rFonts w:ascii="inherit" w:eastAsia="Times New Roman" w:hAnsi="inherit" w:cs="Times New Roman"/>
                <w:sz w:val="23"/>
                <w:szCs w:val="23"/>
              </w:rPr>
              <w:t>, 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IT/ITES</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19</w:t>
            </w:r>
          </w:p>
        </w:tc>
        <w:tc>
          <w:tcPr>
            <w:tcW w:w="220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Pune</w:t>
            </w:r>
            <w:proofErr w:type="spellEnd"/>
            <w:r w:rsidRPr="00DA2793">
              <w:rPr>
                <w:rFonts w:ascii="inherit" w:eastAsia="Times New Roman" w:hAnsi="inherit" w:cs="Times New Roman"/>
                <w:sz w:val="23"/>
                <w:szCs w:val="23"/>
              </w:rPr>
              <w:t xml:space="preserve"> Embassy India Pvt.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Ltd.(Formerly Dynasty Developers</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Pvt. Ltd.)</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 xml:space="preserve">Plot No. 3, Rajiv Gandhi </w:t>
            </w:r>
            <w:proofErr w:type="spellStart"/>
            <w:r w:rsidRPr="00DA2793">
              <w:rPr>
                <w:rFonts w:ascii="inherit" w:eastAsia="Times New Roman" w:hAnsi="inherit" w:cs="Times New Roman"/>
                <w:sz w:val="23"/>
                <w:szCs w:val="23"/>
              </w:rPr>
              <w:t>Infotech</w:t>
            </w:r>
            <w:proofErr w:type="spellEnd"/>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Park, </w:t>
            </w:r>
            <w:proofErr w:type="spellStart"/>
            <w:r w:rsidRPr="00DA2793">
              <w:rPr>
                <w:rFonts w:ascii="inherit" w:eastAsia="Times New Roman" w:hAnsi="inherit" w:cs="Times New Roman"/>
                <w:sz w:val="23"/>
                <w:szCs w:val="23"/>
              </w:rPr>
              <w:t>Hinjewadi,PhaseII</w:t>
            </w:r>
            <w:proofErr w:type="spellEnd"/>
            <w:r w:rsidRPr="00DA2793">
              <w:rPr>
                <w:rFonts w:ascii="inherit" w:eastAsia="Times New Roman" w:hAnsi="inherit" w:cs="Times New Roman"/>
                <w:sz w:val="23"/>
                <w:szCs w:val="23"/>
              </w:rPr>
              <w:t>, Village</w:t>
            </w:r>
          </w:p>
          <w:p w:rsidR="00DA2793" w:rsidRPr="00DA2793" w:rsidRDefault="00DA2793" w:rsidP="00DA2793">
            <w:pPr>
              <w:spacing w:after="360" w:line="390"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Marunji</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Taluka</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lastRenderedPageBreak/>
              <w:t>Muslhi</w:t>
            </w:r>
            <w:proofErr w:type="spellEnd"/>
            <w:r w:rsidRPr="00DA2793">
              <w:rPr>
                <w:rFonts w:ascii="inherit" w:eastAsia="Times New Roman" w:hAnsi="inherit" w:cs="Times New Roman"/>
                <w:sz w:val="23"/>
                <w:szCs w:val="23"/>
              </w:rPr>
              <w:t>, District</w:t>
            </w:r>
          </w:p>
          <w:p w:rsidR="00DA2793" w:rsidRPr="00DA2793" w:rsidRDefault="00DA2793" w:rsidP="00DA2793">
            <w:pPr>
              <w:spacing w:after="360" w:line="390"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Pune</w:t>
            </w:r>
            <w:proofErr w:type="spellEnd"/>
            <w:r w:rsidRPr="00DA2793">
              <w:rPr>
                <w:rFonts w:ascii="inherit" w:eastAsia="Times New Roman" w:hAnsi="inherit" w:cs="Times New Roman"/>
                <w:sz w:val="23"/>
                <w:szCs w:val="23"/>
              </w:rPr>
              <w:t>, 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IT/ITES</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20</w:t>
            </w:r>
          </w:p>
        </w:tc>
        <w:tc>
          <w:tcPr>
            <w:tcW w:w="220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 Industrial Development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Corporation</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Kesurde</w:t>
            </w:r>
            <w:proofErr w:type="spellEnd"/>
            <w:r w:rsidRPr="00DA2793">
              <w:rPr>
                <w:rFonts w:ascii="inherit" w:eastAsia="Times New Roman" w:hAnsi="inherit" w:cs="Times New Roman"/>
                <w:sz w:val="23"/>
                <w:szCs w:val="23"/>
              </w:rPr>
              <w:t xml:space="preserve"> village, </w:t>
            </w:r>
            <w:proofErr w:type="spellStart"/>
            <w:r w:rsidRPr="00DA2793">
              <w:rPr>
                <w:rFonts w:ascii="inherit" w:eastAsia="Times New Roman" w:hAnsi="inherit" w:cs="Times New Roman"/>
                <w:sz w:val="23"/>
                <w:szCs w:val="23"/>
              </w:rPr>
              <w:t>Satara</w:t>
            </w:r>
            <w:proofErr w:type="spellEnd"/>
            <w:r w:rsidRPr="00DA2793">
              <w:rPr>
                <w:rFonts w:ascii="inherit" w:eastAsia="Times New Roman" w:hAnsi="inherit" w:cs="Times New Roman"/>
                <w:sz w:val="23"/>
                <w:szCs w:val="23"/>
              </w:rPr>
              <w:t xml:space="preserve"> District,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Engineering</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21</w:t>
            </w:r>
          </w:p>
        </w:tc>
        <w:tc>
          <w:tcPr>
            <w:tcW w:w="220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Khed</w:t>
            </w:r>
            <w:proofErr w:type="spellEnd"/>
            <w:r w:rsidRPr="00DA2793">
              <w:rPr>
                <w:rFonts w:ascii="inherit" w:eastAsia="Times New Roman" w:hAnsi="inherit" w:cs="Times New Roman"/>
                <w:sz w:val="23"/>
                <w:szCs w:val="23"/>
              </w:rPr>
              <w:t xml:space="preserve"> Economic Infrastructure</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Limited (Bharat Forge Limited)</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Khed</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Taluka</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Pune</w:t>
            </w:r>
            <w:proofErr w:type="spellEnd"/>
            <w:r w:rsidRPr="00DA2793">
              <w:rPr>
                <w:rFonts w:ascii="inherit" w:eastAsia="Times New Roman" w:hAnsi="inherit" w:cs="Times New Roman"/>
                <w:sz w:val="23"/>
                <w:szCs w:val="23"/>
              </w:rPr>
              <w:t xml:space="preserve"> District,</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w:t>
            </w:r>
          </w:p>
        </w:tc>
        <w:tc>
          <w:tcPr>
            <w:tcW w:w="228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Engineering &amp;</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Electronics</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22</w:t>
            </w:r>
          </w:p>
        </w:tc>
        <w:tc>
          <w:tcPr>
            <w:tcW w:w="220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 Industrial Development</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Corporation</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MIDC</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Phaltan</w:t>
            </w:r>
            <w:proofErr w:type="spellEnd"/>
            <w:r w:rsidRPr="00DA2793">
              <w:rPr>
                <w:rFonts w:ascii="inherit" w:eastAsia="Times New Roman" w:hAnsi="inherit" w:cs="Times New Roman"/>
                <w:sz w:val="23"/>
                <w:szCs w:val="23"/>
              </w:rPr>
              <w:t xml:space="preserve">, District </w:t>
            </w:r>
            <w:proofErr w:type="spellStart"/>
            <w:r w:rsidRPr="00DA2793">
              <w:rPr>
                <w:rFonts w:ascii="inherit" w:eastAsia="Times New Roman" w:hAnsi="inherit" w:cs="Times New Roman"/>
                <w:sz w:val="23"/>
                <w:szCs w:val="23"/>
              </w:rPr>
              <w:t>Satara</w:t>
            </w:r>
            <w:proofErr w:type="spellEnd"/>
            <w:r w:rsidRPr="00DA2793">
              <w:rPr>
                <w:rFonts w:ascii="inherit" w:eastAsia="Times New Roman" w:hAnsi="inherit" w:cs="Times New Roman"/>
                <w:sz w:val="23"/>
                <w:szCs w:val="23"/>
              </w:rPr>
              <w:t>,</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Maharashtra</w:t>
            </w:r>
          </w:p>
        </w:tc>
        <w:tc>
          <w:tcPr>
            <w:tcW w:w="228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Engineering</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23</w:t>
            </w:r>
          </w:p>
        </w:tc>
        <w:tc>
          <w:tcPr>
            <w:tcW w:w="220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Arshiya</w:t>
            </w:r>
            <w:proofErr w:type="spellEnd"/>
            <w:r w:rsidRPr="00DA2793">
              <w:rPr>
                <w:rFonts w:ascii="inherit" w:eastAsia="Times New Roman" w:hAnsi="inherit" w:cs="Times New Roman"/>
                <w:sz w:val="23"/>
                <w:szCs w:val="23"/>
              </w:rPr>
              <w:t xml:space="preserve"> International Limited</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 </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 xml:space="preserve">Village </w:t>
            </w:r>
            <w:proofErr w:type="spellStart"/>
            <w:r w:rsidRPr="00DA2793">
              <w:rPr>
                <w:rFonts w:ascii="inherit" w:eastAsia="Times New Roman" w:hAnsi="inherit" w:cs="Times New Roman"/>
                <w:sz w:val="23"/>
                <w:szCs w:val="23"/>
              </w:rPr>
              <w:t>Sai</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Taluka</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Panvel</w:t>
            </w:r>
            <w:proofErr w:type="spellEnd"/>
            <w:r w:rsidRPr="00DA2793">
              <w:rPr>
                <w:rFonts w:ascii="inherit" w:eastAsia="Times New Roman" w:hAnsi="inherit" w:cs="Times New Roman"/>
                <w:sz w:val="23"/>
                <w:szCs w:val="23"/>
              </w:rPr>
              <w:t>, District</w:t>
            </w:r>
          </w:p>
          <w:p w:rsidR="00DA2793" w:rsidRPr="00DA2793" w:rsidRDefault="00DA2793" w:rsidP="00DA2793">
            <w:pPr>
              <w:spacing w:after="0" w:line="390"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Raigad</w:t>
            </w:r>
            <w:proofErr w:type="spellEnd"/>
            <w:r w:rsidRPr="00DA2793">
              <w:rPr>
                <w:rFonts w:ascii="inherit" w:eastAsia="Times New Roman" w:hAnsi="inherit" w:cs="Times New Roman"/>
                <w:sz w:val="23"/>
                <w:szCs w:val="23"/>
              </w:rPr>
              <w:t>, Maharashtra</w:t>
            </w:r>
          </w:p>
        </w:tc>
        <w:tc>
          <w:tcPr>
            <w:tcW w:w="228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FTWZ</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24</w:t>
            </w:r>
          </w:p>
        </w:tc>
        <w:tc>
          <w:tcPr>
            <w:tcW w:w="220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Gigaplex</w:t>
            </w:r>
            <w:proofErr w:type="spellEnd"/>
            <w:r w:rsidRPr="00DA2793">
              <w:rPr>
                <w:rFonts w:ascii="inherit" w:eastAsia="Times New Roman" w:hAnsi="inherit" w:cs="Times New Roman"/>
                <w:sz w:val="23"/>
                <w:szCs w:val="23"/>
              </w:rPr>
              <w:t xml:space="preserve"> Estate Private Limited</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Gigaplex</w:t>
            </w:r>
            <w:proofErr w:type="spellEnd"/>
            <w:r w:rsidRPr="00DA2793">
              <w:rPr>
                <w:rFonts w:ascii="inherit" w:eastAsia="Times New Roman" w:hAnsi="inherit" w:cs="Times New Roman"/>
                <w:sz w:val="23"/>
                <w:szCs w:val="23"/>
              </w:rPr>
              <w:t>, Plot No. 5, MIDC</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Knowledge Park, </w:t>
            </w:r>
            <w:proofErr w:type="spellStart"/>
            <w:r w:rsidRPr="00DA2793">
              <w:rPr>
                <w:rFonts w:ascii="inherit" w:eastAsia="Times New Roman" w:hAnsi="inherit" w:cs="Times New Roman"/>
                <w:sz w:val="23"/>
                <w:szCs w:val="23"/>
              </w:rPr>
              <w:t>Airoli</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Navi</w:t>
            </w:r>
            <w:proofErr w:type="spellEnd"/>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Mumbai, 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IT/ITES</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25</w:t>
            </w:r>
          </w:p>
        </w:tc>
        <w:tc>
          <w:tcPr>
            <w:tcW w:w="220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Indiabulls</w:t>
            </w:r>
            <w:proofErr w:type="spellEnd"/>
            <w:r w:rsidRPr="00DA2793">
              <w:rPr>
                <w:rFonts w:ascii="inherit" w:eastAsia="Times New Roman" w:hAnsi="inherit" w:cs="Times New Roman"/>
                <w:sz w:val="23"/>
                <w:szCs w:val="23"/>
              </w:rPr>
              <w:t xml:space="preserve"> Industrial Infrastructure</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Limited</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Nashik</w:t>
            </w:r>
            <w:proofErr w:type="spellEnd"/>
            <w:r w:rsidRPr="00DA2793">
              <w:rPr>
                <w:rFonts w:ascii="inherit" w:eastAsia="Times New Roman" w:hAnsi="inherit" w:cs="Times New Roman"/>
                <w:sz w:val="23"/>
                <w:szCs w:val="23"/>
              </w:rPr>
              <w:t>, 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Multi product</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r>
      <w:tr w:rsidR="00DA2793" w:rsidRPr="00DA2793" w:rsidTr="00DA2793">
        <w:tc>
          <w:tcPr>
            <w:tcW w:w="199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26</w:t>
            </w:r>
          </w:p>
        </w:tc>
        <w:tc>
          <w:tcPr>
            <w:tcW w:w="220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I Gate Global Solutions Ltd.,</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535"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 xml:space="preserve">Plot No. IT-3, IT-4, </w:t>
            </w:r>
            <w:proofErr w:type="spellStart"/>
            <w:r w:rsidRPr="00DA2793">
              <w:rPr>
                <w:rFonts w:ascii="inherit" w:eastAsia="Times New Roman" w:hAnsi="inherit" w:cs="Times New Roman"/>
                <w:sz w:val="23"/>
                <w:szCs w:val="23"/>
              </w:rPr>
              <w:t>Airoli</w:t>
            </w:r>
            <w:proofErr w:type="spellEnd"/>
            <w:r w:rsidRPr="00DA2793">
              <w:rPr>
                <w:rFonts w:ascii="inherit" w:eastAsia="Times New Roman" w:hAnsi="inherit" w:cs="Times New Roman"/>
                <w:sz w:val="23"/>
                <w:szCs w:val="23"/>
              </w:rPr>
              <w:t xml:space="preserve"> Knowledge</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Park, TTC Industrial Area, MIDC,</w:t>
            </w:r>
          </w:p>
          <w:p w:rsidR="00DA2793" w:rsidRPr="00DA2793" w:rsidRDefault="00DA2793" w:rsidP="00DA2793">
            <w:pPr>
              <w:spacing w:after="360" w:line="390"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Navi</w:t>
            </w:r>
            <w:proofErr w:type="spellEnd"/>
            <w:r w:rsidRPr="00DA2793">
              <w:rPr>
                <w:rFonts w:ascii="inherit" w:eastAsia="Times New Roman" w:hAnsi="inherit" w:cs="Times New Roman"/>
                <w:sz w:val="23"/>
                <w:szCs w:val="23"/>
              </w:rPr>
              <w:t xml:space="preserve"> Mumbai, 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Electronic Hardware</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&amp; Software including</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ITES</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r>
      <w:tr w:rsidR="00DA2793" w:rsidRPr="00DA2793" w:rsidTr="00DA2793">
        <w:tc>
          <w:tcPr>
            <w:tcW w:w="199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27</w:t>
            </w:r>
          </w:p>
        </w:tc>
        <w:tc>
          <w:tcPr>
            <w:tcW w:w="220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Loma IT Park, Developers Pvt. Ltd</w:t>
            </w:r>
          </w:p>
        </w:tc>
        <w:tc>
          <w:tcPr>
            <w:tcW w:w="2535"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t>G-4/1, TTC Industrial Area,</w:t>
            </w:r>
          </w:p>
          <w:p w:rsidR="00DA2793" w:rsidRPr="00DA2793" w:rsidRDefault="00DA2793" w:rsidP="00DA2793">
            <w:pPr>
              <w:spacing w:after="360" w:line="390" w:lineRule="atLeast"/>
              <w:rPr>
                <w:rFonts w:ascii="inherit" w:eastAsia="Times New Roman" w:hAnsi="inherit" w:cs="Times New Roman"/>
                <w:sz w:val="23"/>
                <w:szCs w:val="23"/>
              </w:rPr>
            </w:pPr>
            <w:proofErr w:type="spellStart"/>
            <w:r w:rsidRPr="00DA2793">
              <w:rPr>
                <w:rFonts w:ascii="inherit" w:eastAsia="Times New Roman" w:hAnsi="inherit" w:cs="Times New Roman"/>
                <w:sz w:val="23"/>
                <w:szCs w:val="23"/>
              </w:rPr>
              <w:t>Ghansoli</w:t>
            </w:r>
            <w:proofErr w:type="spellEnd"/>
            <w:r w:rsidRPr="00DA2793">
              <w:rPr>
                <w:rFonts w:ascii="inherit" w:eastAsia="Times New Roman" w:hAnsi="inherit" w:cs="Times New Roman"/>
                <w:sz w:val="23"/>
                <w:szCs w:val="23"/>
              </w:rPr>
              <w:t xml:space="preserve">, </w:t>
            </w:r>
            <w:proofErr w:type="spellStart"/>
            <w:r w:rsidRPr="00DA2793">
              <w:rPr>
                <w:rFonts w:ascii="inherit" w:eastAsia="Times New Roman" w:hAnsi="inherit" w:cs="Times New Roman"/>
                <w:sz w:val="23"/>
                <w:szCs w:val="23"/>
              </w:rPr>
              <w:t>Navi</w:t>
            </w:r>
            <w:proofErr w:type="spellEnd"/>
            <w:r w:rsidRPr="00DA2793">
              <w:rPr>
                <w:rFonts w:ascii="inherit" w:eastAsia="Times New Roman" w:hAnsi="inherit" w:cs="Times New Roman"/>
                <w:sz w:val="23"/>
                <w:szCs w:val="23"/>
              </w:rPr>
              <w:t xml:space="preserve"> Mumbai,</w:t>
            </w:r>
          </w:p>
          <w:p w:rsidR="00DA2793" w:rsidRPr="00DA2793" w:rsidRDefault="00DA2793" w:rsidP="00DA2793">
            <w:pPr>
              <w:spacing w:after="36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Maharashtra</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c>
          <w:tcPr>
            <w:tcW w:w="2280" w:type="dxa"/>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sz w:val="23"/>
                <w:szCs w:val="23"/>
              </w:rPr>
              <w:lastRenderedPageBreak/>
              <w:t>IT/ITES</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r>
    </w:tbl>
    <w:p w:rsidR="00DA2793" w:rsidRPr="00DA2793" w:rsidRDefault="00DA2793" w:rsidP="00DA2793">
      <w:pPr>
        <w:shd w:val="clear" w:color="auto" w:fill="F1F1F1"/>
        <w:spacing w:after="0" w:line="434" w:lineRule="atLeast"/>
        <w:rPr>
          <w:rFonts w:ascii="inherit" w:eastAsia="Times New Roman" w:hAnsi="inherit" w:cs="Arial"/>
          <w:color w:val="111111"/>
          <w:sz w:val="26"/>
          <w:szCs w:val="26"/>
        </w:rPr>
      </w:pPr>
      <w:r w:rsidRPr="00DA2793">
        <w:rPr>
          <w:rFonts w:ascii="inherit" w:eastAsia="Times New Roman" w:hAnsi="inherit" w:cs="Arial"/>
          <w:b/>
          <w:bCs/>
          <w:color w:val="111111"/>
          <w:sz w:val="26"/>
          <w:u w:val="single"/>
        </w:rPr>
        <w:lastRenderedPageBreak/>
        <w:t>CHECK OF INDUSTRIAL POLLUTION</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Government of Maharashtra has formed Maharashtra Pollution Control Board (MPCB) which functions under the administrative control of Environment Department of the Government of Maharashtra for implementation of a range of environmental legislation in the state. The MPCB also inspects sewage or trade effluent treatment and disposal facilities, and air pollution control systems and review plans, specification or any other data relating to the treatment plants, disposal systems and air pollution control systems in connection with the consent granted, Supporting and encouraging the developments in the fields of pollution control, waste recycle reuse, eco-friendly practices etc. are other areas of work which the board does. The Companies / Firms planning to set up the industrial units in Maharashtra are required to take the consent to establish and consent to operate from MPCB.</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Big projects and the projects which fall under Red category where synthesis is involved are also required to take an Environmental Clearance (EC) in addition to MPCB consent before the development is carried out.</w:t>
      </w:r>
    </w:p>
    <w:p w:rsidR="00DA2793" w:rsidRPr="00DA2793" w:rsidRDefault="00DA2793" w:rsidP="00DA2793">
      <w:pPr>
        <w:shd w:val="clear" w:color="auto" w:fill="F1F1F1"/>
        <w:spacing w:after="360" w:line="434" w:lineRule="atLeast"/>
        <w:rPr>
          <w:rFonts w:ascii="inherit" w:eastAsia="Times New Roman" w:hAnsi="inherit" w:cs="Arial"/>
          <w:color w:val="111111"/>
          <w:sz w:val="26"/>
          <w:szCs w:val="26"/>
        </w:rPr>
      </w:pPr>
      <w:r w:rsidRPr="00DA2793">
        <w:rPr>
          <w:rFonts w:ascii="inherit" w:eastAsia="Times New Roman" w:hAnsi="inherit" w:cs="Arial"/>
          <w:color w:val="111111"/>
          <w:sz w:val="26"/>
          <w:szCs w:val="26"/>
        </w:rPr>
        <w:t>The Government of Maharashtra has redefined the process for issuance of MPCB Consent and EC to avoid any delay.</w:t>
      </w:r>
    </w:p>
    <w:tbl>
      <w:tblPr>
        <w:tblW w:w="9105" w:type="dxa"/>
        <w:tblCellMar>
          <w:left w:w="0" w:type="dxa"/>
          <w:right w:w="0" w:type="dxa"/>
        </w:tblCellMar>
        <w:tblLook w:val="04A0"/>
      </w:tblPr>
      <w:tblGrid>
        <w:gridCol w:w="9105"/>
      </w:tblGrid>
      <w:tr w:rsidR="00DA2793" w:rsidRPr="00DA2793" w:rsidTr="00DA2793">
        <w:tc>
          <w:tcPr>
            <w:tcW w:w="0" w:type="auto"/>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before="750" w:after="0" w:line="689" w:lineRule="atLeast"/>
              <w:outlineLvl w:val="0"/>
              <w:rPr>
                <w:rFonts w:ascii="Georgia" w:eastAsia="Times New Roman" w:hAnsi="Georgia" w:cs="Times New Roman"/>
                <w:b/>
                <w:bCs/>
                <w:kern w:val="36"/>
                <w:sz w:val="58"/>
                <w:szCs w:val="58"/>
              </w:rPr>
            </w:pPr>
            <w:r w:rsidRPr="00DA2793">
              <w:rPr>
                <w:rFonts w:ascii="Georgia" w:eastAsia="Times New Roman" w:hAnsi="Georgia" w:cs="Times New Roman"/>
                <w:b/>
                <w:bCs/>
                <w:kern w:val="36"/>
                <w:sz w:val="58"/>
                <w:u w:val="single"/>
              </w:rPr>
              <w:t>SAFETY AND HEALTH OF EMPLOYEES</w:t>
            </w:r>
          </w:p>
          <w:p w:rsidR="00DA2793" w:rsidRPr="00DA2793" w:rsidRDefault="00DA2793" w:rsidP="00DA2793">
            <w:pPr>
              <w:spacing w:after="0" w:line="390" w:lineRule="atLeast"/>
              <w:rPr>
                <w:rFonts w:ascii="inherit" w:eastAsia="Times New Roman" w:hAnsi="inherit" w:cs="Times New Roman"/>
                <w:sz w:val="23"/>
                <w:szCs w:val="23"/>
              </w:rPr>
            </w:pPr>
            <w:r w:rsidRPr="00DA2793">
              <w:rPr>
                <w:rFonts w:ascii="inherit" w:eastAsia="Times New Roman" w:hAnsi="inherit" w:cs="Times New Roman"/>
                <w:sz w:val="23"/>
                <w:szCs w:val="23"/>
              </w:rPr>
              <w:t> </w:t>
            </w:r>
          </w:p>
        </w:tc>
      </w:tr>
      <w:tr w:rsidR="00DA2793" w:rsidRPr="00DA2793" w:rsidTr="00DA2793">
        <w:tc>
          <w:tcPr>
            <w:tcW w:w="0" w:type="auto"/>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
        </w:tc>
      </w:tr>
      <w:tr w:rsidR="00DA2793" w:rsidRPr="00DA2793" w:rsidTr="00DA2793">
        <w:tc>
          <w:tcPr>
            <w:tcW w:w="0" w:type="auto"/>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tbl>
            <w:tblPr>
              <w:tblW w:w="8730" w:type="dxa"/>
              <w:tblCellMar>
                <w:left w:w="0" w:type="dxa"/>
                <w:right w:w="0" w:type="dxa"/>
              </w:tblCellMar>
              <w:tblLook w:val="04A0"/>
            </w:tblPr>
            <w:tblGrid>
              <w:gridCol w:w="8730"/>
            </w:tblGrid>
            <w:tr w:rsidR="00DA2793" w:rsidRPr="00DA2793">
              <w:tc>
                <w:tcPr>
                  <w:tcW w:w="3000" w:type="pct"/>
                  <w:tcBorders>
                    <w:top w:val="nil"/>
                    <w:left w:val="nil"/>
                    <w:bottom w:val="single" w:sz="6" w:space="0" w:color="DDDDDD"/>
                    <w:right w:val="nil"/>
                  </w:tcBorders>
                  <w:shd w:val="clear" w:color="auto" w:fill="F9F9F9"/>
                  <w:tcMar>
                    <w:top w:w="174" w:type="dxa"/>
                    <w:left w:w="174" w:type="dxa"/>
                    <w:bottom w:w="174" w:type="dxa"/>
                    <w:right w:w="174" w:type="dxa"/>
                  </w:tcMar>
                  <w:vAlign w:val="center"/>
                  <w:hideMark/>
                </w:tcPr>
                <w:p w:rsidR="00DA2793" w:rsidRPr="00DA2793" w:rsidRDefault="00DA2793" w:rsidP="00DA2793">
                  <w:pPr>
                    <w:spacing w:after="0" w:line="248" w:lineRule="atLeast"/>
                    <w:rPr>
                      <w:rFonts w:ascii="inherit" w:eastAsia="Times New Roman" w:hAnsi="inherit" w:cs="Times New Roman"/>
                      <w:sz w:val="21"/>
                      <w:szCs w:val="21"/>
                    </w:rPr>
                  </w:pPr>
                  <w:r w:rsidRPr="00DA2793">
                    <w:rPr>
                      <w:rFonts w:ascii="inherit" w:eastAsia="Times New Roman" w:hAnsi="inherit" w:cs="Times New Roman"/>
                      <w:sz w:val="21"/>
                      <w:szCs w:val="21"/>
                    </w:rPr>
                    <w:t xml:space="preserve">The Government of Maharashtra in not only concerned about setting up the industries in the state but it is equally concerned about the safety and health of the workers employed in the industries.  The Government of Maharashtra has formed Directorate of Industries Safety and Health to ensure safety, health, welfare and </w:t>
                  </w:r>
                  <w:proofErr w:type="spellStart"/>
                  <w:r w:rsidRPr="00DA2793">
                    <w:rPr>
                      <w:rFonts w:ascii="inherit" w:eastAsia="Times New Roman" w:hAnsi="inherit" w:cs="Times New Roman"/>
                      <w:sz w:val="21"/>
                      <w:szCs w:val="21"/>
                    </w:rPr>
                    <w:t>favourable</w:t>
                  </w:r>
                  <w:proofErr w:type="spellEnd"/>
                  <w:r w:rsidRPr="00DA2793">
                    <w:rPr>
                      <w:rFonts w:ascii="inherit" w:eastAsia="Times New Roman" w:hAnsi="inherit" w:cs="Times New Roman"/>
                      <w:sz w:val="21"/>
                      <w:szCs w:val="21"/>
                    </w:rPr>
                    <w:t xml:space="preserve"> working conditions of workers working in factories by effectively enforcing the provisions of the Factories Act, Workers Act and other </w:t>
                  </w:r>
                  <w:proofErr w:type="spellStart"/>
                  <w:r w:rsidRPr="00DA2793">
                    <w:rPr>
                      <w:rFonts w:ascii="inherit" w:eastAsia="Times New Roman" w:hAnsi="inherit" w:cs="Times New Roman"/>
                      <w:sz w:val="21"/>
                      <w:szCs w:val="21"/>
                    </w:rPr>
                    <w:t>labour</w:t>
                  </w:r>
                  <w:proofErr w:type="spellEnd"/>
                  <w:r w:rsidRPr="00DA2793">
                    <w:rPr>
                      <w:rFonts w:ascii="inherit" w:eastAsia="Times New Roman" w:hAnsi="inherit" w:cs="Times New Roman"/>
                      <w:sz w:val="21"/>
                      <w:szCs w:val="21"/>
                    </w:rPr>
                    <w:t xml:space="preserve"> legislations. It is also to ensure the protection of rights of workers and to redress their grievances.</w:t>
                  </w:r>
                </w:p>
                <w:p w:rsidR="00DA2793" w:rsidRPr="00DA2793" w:rsidRDefault="00DA2793" w:rsidP="00DA2793">
                  <w:pPr>
                    <w:spacing w:after="360" w:line="351" w:lineRule="atLeast"/>
                    <w:rPr>
                      <w:rFonts w:ascii="inherit" w:eastAsia="Times New Roman" w:hAnsi="inherit" w:cs="Times New Roman"/>
                      <w:sz w:val="21"/>
                      <w:szCs w:val="21"/>
                    </w:rPr>
                  </w:pPr>
                  <w:r w:rsidRPr="00DA2793">
                    <w:rPr>
                      <w:rFonts w:ascii="inherit" w:eastAsia="Times New Roman" w:hAnsi="inherit" w:cs="Times New Roman"/>
                      <w:sz w:val="21"/>
                      <w:szCs w:val="21"/>
                    </w:rPr>
                    <w:t>The department supervises and advises in eliminating unsafe condition, actions and situations. It also wants to keep constant watch on factories dealing with hazardous chemicals by way of regularly sampling and carrying out medical check-up for workers employed in such processes.</w:t>
                  </w:r>
                </w:p>
                <w:p w:rsidR="00DA2793" w:rsidRPr="00DA2793" w:rsidRDefault="00DA2793" w:rsidP="00DA2793">
                  <w:pPr>
                    <w:spacing w:after="360" w:line="351" w:lineRule="atLeast"/>
                    <w:rPr>
                      <w:rFonts w:ascii="inherit" w:eastAsia="Times New Roman" w:hAnsi="inherit" w:cs="Times New Roman"/>
                      <w:sz w:val="21"/>
                      <w:szCs w:val="21"/>
                    </w:rPr>
                  </w:pPr>
                  <w:r w:rsidRPr="00DA2793">
                    <w:rPr>
                      <w:rFonts w:ascii="inherit" w:eastAsia="Times New Roman" w:hAnsi="inherit" w:cs="Times New Roman"/>
                      <w:sz w:val="21"/>
                      <w:szCs w:val="21"/>
                    </w:rPr>
                    <w:t>The department has the objective of preventing any major industrial disaster with help of disaster control plans already prepared for areas having more concentration of hazardous industries, also to promote the concept of mutual aid system which would be useful especially to small-scale industries.</w:t>
                  </w:r>
                </w:p>
                <w:p w:rsidR="00DA2793" w:rsidRPr="00DA2793" w:rsidRDefault="00DA2793" w:rsidP="00DA2793">
                  <w:pPr>
                    <w:spacing w:after="360" w:line="351" w:lineRule="atLeast"/>
                    <w:rPr>
                      <w:rFonts w:ascii="inherit" w:eastAsia="Times New Roman" w:hAnsi="inherit" w:cs="Times New Roman"/>
                      <w:sz w:val="21"/>
                      <w:szCs w:val="21"/>
                    </w:rPr>
                  </w:pPr>
                  <w:r w:rsidRPr="00DA2793">
                    <w:rPr>
                      <w:rFonts w:ascii="inherit" w:eastAsia="Times New Roman" w:hAnsi="inherit" w:cs="Times New Roman"/>
                      <w:sz w:val="21"/>
                      <w:szCs w:val="21"/>
                    </w:rPr>
                    <w:t>It is also the objective of the department to Act as a Friend, Philosopher and Guide to one and all in creating safe working conditions.</w:t>
                  </w:r>
                </w:p>
                <w:p w:rsidR="00DA2793" w:rsidRPr="00DA2793" w:rsidRDefault="00DA2793" w:rsidP="00DA2793">
                  <w:pPr>
                    <w:spacing w:after="360" w:line="351" w:lineRule="atLeast"/>
                    <w:rPr>
                      <w:rFonts w:ascii="inherit" w:eastAsia="Times New Roman" w:hAnsi="inherit" w:cs="Times New Roman"/>
                      <w:sz w:val="21"/>
                      <w:szCs w:val="21"/>
                    </w:rPr>
                  </w:pPr>
                  <w:r w:rsidRPr="00DA2793">
                    <w:rPr>
                      <w:rFonts w:ascii="inherit" w:eastAsia="Times New Roman" w:hAnsi="inherit" w:cs="Times New Roman"/>
                      <w:sz w:val="21"/>
                      <w:szCs w:val="21"/>
                    </w:rPr>
                    <w:t>DISH issues the Factory License to the industries across the state of Maharashtra. The Government of Maharashtra has simplified the process for issuance of the Factory License to make it hassle free and to reduce the time delay.</w:t>
                  </w:r>
                </w:p>
                <w:p w:rsidR="00DA2793" w:rsidRPr="00DA2793" w:rsidRDefault="00DA2793" w:rsidP="00DA2793">
                  <w:pPr>
                    <w:spacing w:after="0" w:line="351" w:lineRule="atLeast"/>
                    <w:rPr>
                      <w:rFonts w:ascii="inherit" w:eastAsia="Times New Roman" w:hAnsi="inherit" w:cs="Times New Roman"/>
                      <w:sz w:val="21"/>
                      <w:szCs w:val="21"/>
                    </w:rPr>
                  </w:pPr>
                  <w:r w:rsidRPr="00DA2793">
                    <w:rPr>
                      <w:rFonts w:ascii="inherit" w:eastAsia="Times New Roman" w:hAnsi="inherit" w:cs="Times New Roman"/>
                      <w:b/>
                      <w:bCs/>
                      <w:sz w:val="21"/>
                      <w:u w:val="single"/>
                    </w:rPr>
                    <w:t>KEY APPROVALS FOR  INDUSTRIAL SETUP</w:t>
                  </w:r>
                </w:p>
                <w:tbl>
                  <w:tblPr>
                    <w:tblW w:w="8370" w:type="dxa"/>
                    <w:tblCellMar>
                      <w:left w:w="0" w:type="dxa"/>
                      <w:right w:w="0" w:type="dxa"/>
                    </w:tblCellMar>
                    <w:tblLook w:val="04A0"/>
                  </w:tblPr>
                  <w:tblGrid>
                    <w:gridCol w:w="4235"/>
                    <w:gridCol w:w="4135"/>
                  </w:tblGrid>
                  <w:tr w:rsidR="00DA2793" w:rsidRPr="00DA2793">
                    <w:tc>
                      <w:tcPr>
                        <w:tcW w:w="4785" w:type="dxa"/>
                        <w:tcBorders>
                          <w:top w:val="nil"/>
                          <w:left w:val="nil"/>
                          <w:bottom w:val="single" w:sz="6" w:space="0" w:color="DDDDDD"/>
                          <w:right w:val="nil"/>
                        </w:tcBorders>
                        <w:shd w:val="clear" w:color="auto" w:fill="F9F9F9"/>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b/>
                            <w:bCs/>
                            <w:sz w:val="19"/>
                            <w:u w:val="single"/>
                          </w:rPr>
                          <w:t>Approvals and clearances required</w:t>
                        </w:r>
                      </w:p>
                      <w:p w:rsidR="00DA2793" w:rsidRPr="00DA2793" w:rsidRDefault="00DA2793" w:rsidP="00DA2793">
                        <w:pPr>
                          <w:spacing w:after="0" w:line="316" w:lineRule="atLeast"/>
                          <w:rPr>
                            <w:rFonts w:ascii="inherit" w:eastAsia="Times New Roman" w:hAnsi="inherit" w:cs="Times New Roman"/>
                            <w:sz w:val="19"/>
                            <w:szCs w:val="19"/>
                          </w:rPr>
                        </w:pPr>
                        <w:r w:rsidRPr="00DA2793">
                          <w:rPr>
                            <w:rFonts w:ascii="inherit" w:eastAsia="Times New Roman" w:hAnsi="inherit" w:cs="Times New Roman"/>
                            <w:b/>
                            <w:bCs/>
                            <w:sz w:val="19"/>
                            <w:u w:val="single"/>
                          </w:rPr>
                          <w:t> Prior to setting up the unit</w:t>
                        </w:r>
                      </w:p>
                    </w:tc>
                    <w:tc>
                      <w:tcPr>
                        <w:tcW w:w="4785" w:type="dxa"/>
                        <w:tcBorders>
                          <w:top w:val="nil"/>
                          <w:left w:val="nil"/>
                          <w:bottom w:val="single" w:sz="6" w:space="0" w:color="DDDDDD"/>
                          <w:right w:val="nil"/>
                        </w:tcBorders>
                        <w:shd w:val="clear" w:color="auto" w:fill="F9F9F9"/>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b/>
                            <w:bCs/>
                            <w:sz w:val="19"/>
                            <w:u w:val="single"/>
                          </w:rPr>
                          <w:t>Respective departments</w:t>
                        </w:r>
                      </w:p>
                    </w:tc>
                  </w:tr>
                  <w:tr w:rsidR="00DA2793" w:rsidRPr="00DA2793">
                    <w:tc>
                      <w:tcPr>
                        <w:tcW w:w="4785" w:type="dxa"/>
                        <w:tcBorders>
                          <w:top w:val="nil"/>
                          <w:left w:val="nil"/>
                          <w:bottom w:val="single" w:sz="6" w:space="0" w:color="DDDDDD"/>
                          <w:right w:val="nil"/>
                        </w:tcBorders>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Registration &amp; Allotment of land/shed</w:t>
                        </w:r>
                      </w:p>
                      <w:p w:rsidR="00DA2793" w:rsidRPr="00DA2793" w:rsidRDefault="00DA2793" w:rsidP="00DA2793">
                        <w:pPr>
                          <w:spacing w:after="0" w:line="316" w:lineRule="atLeast"/>
                          <w:rPr>
                            <w:rFonts w:ascii="inherit" w:eastAsia="Times New Roman" w:hAnsi="inherit" w:cs="Times New Roman"/>
                            <w:sz w:val="19"/>
                            <w:szCs w:val="19"/>
                          </w:rPr>
                        </w:pPr>
                        <w:r w:rsidRPr="00DA2793">
                          <w:rPr>
                            <w:rFonts w:ascii="inherit" w:eastAsia="Times New Roman" w:hAnsi="inherit" w:cs="Times New Roman"/>
                            <w:sz w:val="19"/>
                            <w:szCs w:val="19"/>
                          </w:rPr>
                          <w:t>Approval for construction activity and building plan</w:t>
                        </w:r>
                      </w:p>
                    </w:tc>
                    <w:tc>
                      <w:tcPr>
                        <w:tcW w:w="4785" w:type="dxa"/>
                        <w:tcBorders>
                          <w:top w:val="nil"/>
                          <w:left w:val="nil"/>
                          <w:bottom w:val="single" w:sz="6" w:space="0" w:color="DDDDDD"/>
                          <w:right w:val="nil"/>
                        </w:tcBorders>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Development authority</w:t>
                        </w:r>
                      </w:p>
                      <w:p w:rsidR="00DA2793" w:rsidRPr="00DA2793" w:rsidRDefault="00DA2793" w:rsidP="00DA2793">
                        <w:pPr>
                          <w:spacing w:after="0" w:line="316" w:lineRule="atLeast"/>
                          <w:rPr>
                            <w:rFonts w:ascii="inherit" w:eastAsia="Times New Roman" w:hAnsi="inherit" w:cs="Times New Roman"/>
                            <w:sz w:val="19"/>
                            <w:szCs w:val="19"/>
                          </w:rPr>
                        </w:pPr>
                        <w:r w:rsidRPr="00DA2793">
                          <w:rPr>
                            <w:rFonts w:ascii="inherit" w:eastAsia="Times New Roman" w:hAnsi="inherit" w:cs="Times New Roman"/>
                            <w:sz w:val="19"/>
                            <w:szCs w:val="19"/>
                          </w:rPr>
                          <w:t> </w:t>
                        </w:r>
                      </w:p>
                    </w:tc>
                  </w:tr>
                  <w:tr w:rsidR="00DA2793" w:rsidRPr="00DA2793">
                    <w:tc>
                      <w:tcPr>
                        <w:tcW w:w="4785" w:type="dxa"/>
                        <w:tcBorders>
                          <w:top w:val="nil"/>
                          <w:left w:val="nil"/>
                          <w:bottom w:val="single" w:sz="6" w:space="0" w:color="DDDDDD"/>
                          <w:right w:val="nil"/>
                        </w:tcBorders>
                        <w:shd w:val="clear" w:color="auto" w:fill="F9F9F9"/>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Permission for land use</w:t>
                        </w:r>
                      </w:p>
                      <w:p w:rsidR="00DA2793" w:rsidRPr="00DA2793" w:rsidRDefault="00DA2793" w:rsidP="00DA2793">
                        <w:pPr>
                          <w:spacing w:after="0" w:line="316" w:lineRule="atLeast"/>
                          <w:rPr>
                            <w:rFonts w:ascii="inherit" w:eastAsia="Times New Roman" w:hAnsi="inherit" w:cs="Times New Roman"/>
                            <w:sz w:val="19"/>
                            <w:szCs w:val="19"/>
                          </w:rPr>
                        </w:pPr>
                        <w:r w:rsidRPr="00DA2793">
                          <w:rPr>
                            <w:rFonts w:ascii="inherit" w:eastAsia="Times New Roman" w:hAnsi="inherit" w:cs="Times New Roman"/>
                            <w:sz w:val="19"/>
                            <w:szCs w:val="19"/>
                          </w:rPr>
                          <w:t> </w:t>
                        </w:r>
                      </w:p>
                    </w:tc>
                    <w:tc>
                      <w:tcPr>
                        <w:tcW w:w="4785" w:type="dxa"/>
                        <w:tcBorders>
                          <w:top w:val="nil"/>
                          <w:left w:val="nil"/>
                          <w:bottom w:val="single" w:sz="6" w:space="0" w:color="DDDDDD"/>
                          <w:right w:val="nil"/>
                        </w:tcBorders>
                        <w:shd w:val="clear" w:color="auto" w:fill="F9F9F9"/>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Industrial development authorities</w:t>
                        </w:r>
                      </w:p>
                      <w:p w:rsidR="00DA2793" w:rsidRPr="00DA2793" w:rsidRDefault="00DA2793" w:rsidP="00DA2793">
                        <w:pPr>
                          <w:spacing w:after="0" w:line="316" w:lineRule="atLeast"/>
                          <w:rPr>
                            <w:rFonts w:ascii="inherit" w:eastAsia="Times New Roman" w:hAnsi="inherit" w:cs="Times New Roman"/>
                            <w:sz w:val="19"/>
                            <w:szCs w:val="19"/>
                          </w:rPr>
                        </w:pPr>
                        <w:r w:rsidRPr="00DA2793">
                          <w:rPr>
                            <w:rFonts w:ascii="inherit" w:eastAsia="Times New Roman" w:hAnsi="inherit" w:cs="Times New Roman"/>
                            <w:sz w:val="19"/>
                            <w:szCs w:val="19"/>
                          </w:rPr>
                          <w:t> </w:t>
                        </w:r>
                      </w:p>
                    </w:tc>
                  </w:tr>
                  <w:tr w:rsidR="00DA2793" w:rsidRPr="00DA2793">
                    <w:tc>
                      <w:tcPr>
                        <w:tcW w:w="4785" w:type="dxa"/>
                        <w:tcBorders>
                          <w:top w:val="nil"/>
                          <w:left w:val="nil"/>
                          <w:bottom w:val="single" w:sz="6" w:space="0" w:color="DDDDDD"/>
                          <w:right w:val="nil"/>
                        </w:tcBorders>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No objection certificate under the Water Act, 1974 and the Air Act, 1981</w:t>
                        </w:r>
                      </w:p>
                      <w:p w:rsidR="00DA2793" w:rsidRPr="00DA2793" w:rsidRDefault="00DA2793" w:rsidP="00DA2793">
                        <w:pPr>
                          <w:spacing w:after="0" w:line="316" w:lineRule="atLeast"/>
                          <w:rPr>
                            <w:rFonts w:ascii="inherit" w:eastAsia="Times New Roman" w:hAnsi="inherit" w:cs="Times New Roman"/>
                            <w:sz w:val="19"/>
                            <w:szCs w:val="19"/>
                          </w:rPr>
                        </w:pPr>
                        <w:r w:rsidRPr="00DA2793">
                          <w:rPr>
                            <w:rFonts w:ascii="inherit" w:eastAsia="Times New Roman" w:hAnsi="inherit" w:cs="Times New Roman"/>
                            <w:sz w:val="19"/>
                            <w:szCs w:val="19"/>
                          </w:rPr>
                          <w:t>Central and state excise departments</w:t>
                        </w:r>
                      </w:p>
                    </w:tc>
                    <w:tc>
                      <w:tcPr>
                        <w:tcW w:w="4785" w:type="dxa"/>
                        <w:tcBorders>
                          <w:top w:val="nil"/>
                          <w:left w:val="nil"/>
                          <w:bottom w:val="single" w:sz="6" w:space="0" w:color="DDDDDD"/>
                          <w:right w:val="nil"/>
                        </w:tcBorders>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Pollution control board</w:t>
                        </w:r>
                      </w:p>
                    </w:tc>
                  </w:tr>
                  <w:tr w:rsidR="00DA2793" w:rsidRPr="00DA2793">
                    <w:tc>
                      <w:tcPr>
                        <w:tcW w:w="4785" w:type="dxa"/>
                        <w:tcBorders>
                          <w:top w:val="nil"/>
                          <w:left w:val="nil"/>
                          <w:bottom w:val="single" w:sz="6" w:space="0" w:color="DDDDDD"/>
                          <w:right w:val="nil"/>
                        </w:tcBorders>
                        <w:shd w:val="clear" w:color="auto" w:fill="F9F9F9"/>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lastRenderedPageBreak/>
                          <w:t>No objection certificate</w:t>
                        </w:r>
                      </w:p>
                    </w:tc>
                    <w:tc>
                      <w:tcPr>
                        <w:tcW w:w="4785" w:type="dxa"/>
                        <w:tcBorders>
                          <w:top w:val="nil"/>
                          <w:left w:val="nil"/>
                          <w:bottom w:val="single" w:sz="6" w:space="0" w:color="DDDDDD"/>
                          <w:right w:val="nil"/>
                        </w:tcBorders>
                        <w:shd w:val="clear" w:color="auto" w:fill="F9F9F9"/>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Fire department</w:t>
                        </w:r>
                      </w:p>
                    </w:tc>
                  </w:tr>
                  <w:tr w:rsidR="00DA2793" w:rsidRPr="00DA2793">
                    <w:tc>
                      <w:tcPr>
                        <w:tcW w:w="4785" w:type="dxa"/>
                        <w:tcBorders>
                          <w:top w:val="nil"/>
                          <w:left w:val="nil"/>
                          <w:bottom w:val="single" w:sz="6" w:space="0" w:color="DDDDDD"/>
                          <w:right w:val="nil"/>
                        </w:tcBorders>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Provisional trade tax registrations</w:t>
                        </w:r>
                      </w:p>
                      <w:p w:rsidR="00DA2793" w:rsidRPr="00DA2793" w:rsidRDefault="00DA2793" w:rsidP="00DA2793">
                        <w:pPr>
                          <w:spacing w:after="0" w:line="316" w:lineRule="atLeast"/>
                          <w:rPr>
                            <w:rFonts w:ascii="inherit" w:eastAsia="Times New Roman" w:hAnsi="inherit" w:cs="Times New Roman"/>
                            <w:sz w:val="19"/>
                            <w:szCs w:val="19"/>
                          </w:rPr>
                        </w:pPr>
                        <w:r w:rsidRPr="00DA2793">
                          <w:rPr>
                            <w:rFonts w:ascii="inherit" w:eastAsia="Times New Roman" w:hAnsi="inherit" w:cs="Times New Roman"/>
                            <w:sz w:val="19"/>
                            <w:szCs w:val="19"/>
                          </w:rPr>
                          <w:t>Registration under Central Sales Tax Act, 1956</w:t>
                        </w:r>
                      </w:p>
                    </w:tc>
                    <w:tc>
                      <w:tcPr>
                        <w:tcW w:w="4785" w:type="dxa"/>
                        <w:tcBorders>
                          <w:top w:val="nil"/>
                          <w:left w:val="nil"/>
                          <w:bottom w:val="single" w:sz="6" w:space="0" w:color="DDDDDD"/>
                          <w:right w:val="nil"/>
                        </w:tcBorders>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Registration under Central Sales Tax Act</w:t>
                        </w:r>
                      </w:p>
                    </w:tc>
                  </w:tr>
                  <w:tr w:rsidR="00DA2793" w:rsidRPr="00DA2793">
                    <w:tc>
                      <w:tcPr>
                        <w:tcW w:w="4785" w:type="dxa"/>
                        <w:tcBorders>
                          <w:top w:val="nil"/>
                          <w:left w:val="nil"/>
                          <w:bottom w:val="single" w:sz="6" w:space="0" w:color="DDDDDD"/>
                          <w:right w:val="nil"/>
                        </w:tcBorders>
                        <w:shd w:val="clear" w:color="auto" w:fill="F9F9F9"/>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b/>
                            <w:bCs/>
                            <w:sz w:val="19"/>
                            <w:u w:val="single"/>
                          </w:rPr>
                          <w:t>Before commencement of production</w:t>
                        </w:r>
                      </w:p>
                    </w:tc>
                    <w:tc>
                      <w:tcPr>
                        <w:tcW w:w="4785" w:type="dxa"/>
                        <w:tcBorders>
                          <w:top w:val="nil"/>
                          <w:left w:val="nil"/>
                          <w:bottom w:val="single" w:sz="6" w:space="0" w:color="DDDDDD"/>
                          <w:right w:val="nil"/>
                        </w:tcBorders>
                        <w:shd w:val="clear" w:color="auto" w:fill="F9F9F9"/>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b/>
                            <w:bCs/>
                            <w:sz w:val="19"/>
                            <w:u w:val="single"/>
                          </w:rPr>
                          <w:t> </w:t>
                        </w:r>
                      </w:p>
                    </w:tc>
                  </w:tr>
                  <w:tr w:rsidR="00DA2793" w:rsidRPr="00DA2793">
                    <w:tc>
                      <w:tcPr>
                        <w:tcW w:w="4785" w:type="dxa"/>
                        <w:tcBorders>
                          <w:top w:val="nil"/>
                          <w:left w:val="nil"/>
                          <w:bottom w:val="single" w:sz="6" w:space="0" w:color="DDDDDD"/>
                          <w:right w:val="nil"/>
                        </w:tcBorders>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No objection certificate under the Water Act, 1974 and the Air Act, 1981</w:t>
                        </w:r>
                      </w:p>
                    </w:tc>
                    <w:tc>
                      <w:tcPr>
                        <w:tcW w:w="4785" w:type="dxa"/>
                        <w:tcBorders>
                          <w:top w:val="nil"/>
                          <w:left w:val="nil"/>
                          <w:bottom w:val="single" w:sz="6" w:space="0" w:color="DDDDDD"/>
                          <w:right w:val="nil"/>
                        </w:tcBorders>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Pollution control board</w:t>
                        </w:r>
                      </w:p>
                    </w:tc>
                  </w:tr>
                  <w:tr w:rsidR="00DA2793" w:rsidRPr="00DA2793">
                    <w:tc>
                      <w:tcPr>
                        <w:tcW w:w="4785" w:type="dxa"/>
                        <w:tcBorders>
                          <w:top w:val="nil"/>
                          <w:left w:val="nil"/>
                          <w:bottom w:val="single" w:sz="6" w:space="0" w:color="DDDDDD"/>
                          <w:right w:val="nil"/>
                        </w:tcBorders>
                        <w:shd w:val="clear" w:color="auto" w:fill="F9F9F9"/>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No objection certificate</w:t>
                        </w:r>
                      </w:p>
                    </w:tc>
                    <w:tc>
                      <w:tcPr>
                        <w:tcW w:w="4785" w:type="dxa"/>
                        <w:tcBorders>
                          <w:top w:val="nil"/>
                          <w:left w:val="nil"/>
                          <w:bottom w:val="single" w:sz="6" w:space="0" w:color="DDDDDD"/>
                          <w:right w:val="nil"/>
                        </w:tcBorders>
                        <w:shd w:val="clear" w:color="auto" w:fill="F9F9F9"/>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Fire department</w:t>
                        </w:r>
                      </w:p>
                    </w:tc>
                  </w:tr>
                  <w:tr w:rsidR="00DA2793" w:rsidRPr="00DA2793">
                    <w:tc>
                      <w:tcPr>
                        <w:tcW w:w="4785" w:type="dxa"/>
                        <w:tcBorders>
                          <w:top w:val="nil"/>
                          <w:left w:val="nil"/>
                          <w:bottom w:val="single" w:sz="6" w:space="0" w:color="DDDDDD"/>
                          <w:right w:val="nil"/>
                        </w:tcBorders>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Permanent trade tax registration under Central Sales Tax Act, 1956</w:t>
                        </w:r>
                      </w:p>
                      <w:p w:rsidR="00DA2793" w:rsidRPr="00DA2793" w:rsidRDefault="00DA2793" w:rsidP="00DA2793">
                        <w:pPr>
                          <w:spacing w:after="0" w:line="316" w:lineRule="atLeast"/>
                          <w:rPr>
                            <w:rFonts w:ascii="inherit" w:eastAsia="Times New Roman" w:hAnsi="inherit" w:cs="Times New Roman"/>
                            <w:sz w:val="19"/>
                            <w:szCs w:val="19"/>
                          </w:rPr>
                        </w:pPr>
                        <w:r w:rsidRPr="00DA2793">
                          <w:rPr>
                            <w:rFonts w:ascii="inherit" w:eastAsia="Times New Roman" w:hAnsi="inherit" w:cs="Times New Roman"/>
                            <w:sz w:val="19"/>
                            <w:szCs w:val="19"/>
                          </w:rPr>
                          <w:t>Registration under Central Sales Tax Act, 1956</w:t>
                        </w:r>
                      </w:p>
                    </w:tc>
                    <w:tc>
                      <w:tcPr>
                        <w:tcW w:w="4785" w:type="dxa"/>
                        <w:tcBorders>
                          <w:top w:val="nil"/>
                          <w:left w:val="nil"/>
                          <w:bottom w:val="single" w:sz="6" w:space="0" w:color="DDDDDD"/>
                          <w:right w:val="nil"/>
                        </w:tcBorders>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Central and state excise departments</w:t>
                        </w:r>
                      </w:p>
                    </w:tc>
                  </w:tr>
                  <w:tr w:rsidR="00DA2793" w:rsidRPr="00DA2793">
                    <w:tc>
                      <w:tcPr>
                        <w:tcW w:w="4785" w:type="dxa"/>
                        <w:tcBorders>
                          <w:top w:val="nil"/>
                          <w:left w:val="nil"/>
                          <w:bottom w:val="single" w:sz="6" w:space="0" w:color="DDDDDD"/>
                          <w:right w:val="nil"/>
                        </w:tcBorders>
                        <w:shd w:val="clear" w:color="auto" w:fill="F9F9F9"/>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b/>
                            <w:bCs/>
                            <w:sz w:val="19"/>
                            <w:u w:val="single"/>
                          </w:rPr>
                          <w:t>After commencement of production/activity</w:t>
                        </w:r>
                      </w:p>
                    </w:tc>
                    <w:tc>
                      <w:tcPr>
                        <w:tcW w:w="4785" w:type="dxa"/>
                        <w:tcBorders>
                          <w:top w:val="nil"/>
                          <w:left w:val="nil"/>
                          <w:bottom w:val="single" w:sz="6" w:space="0" w:color="DDDDDD"/>
                          <w:right w:val="nil"/>
                        </w:tcBorders>
                        <w:shd w:val="clear" w:color="auto" w:fill="F9F9F9"/>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p>
                    </w:tc>
                  </w:tr>
                  <w:tr w:rsidR="00DA2793" w:rsidRPr="00DA2793">
                    <w:tc>
                      <w:tcPr>
                        <w:tcW w:w="4785" w:type="dxa"/>
                        <w:tcBorders>
                          <w:top w:val="nil"/>
                          <w:left w:val="nil"/>
                          <w:bottom w:val="single" w:sz="6" w:space="0" w:color="DDDDDD"/>
                          <w:right w:val="nil"/>
                        </w:tcBorders>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Registration</w:t>
                        </w:r>
                      </w:p>
                    </w:tc>
                    <w:tc>
                      <w:tcPr>
                        <w:tcW w:w="4785" w:type="dxa"/>
                        <w:tcBorders>
                          <w:top w:val="nil"/>
                          <w:left w:val="nil"/>
                          <w:bottom w:val="single" w:sz="6" w:space="0" w:color="DDDDDD"/>
                          <w:right w:val="nil"/>
                        </w:tcBorders>
                        <w:tcMar>
                          <w:top w:w="167" w:type="dxa"/>
                          <w:left w:w="167" w:type="dxa"/>
                          <w:bottom w:w="167" w:type="dxa"/>
                          <w:right w:w="167" w:type="dxa"/>
                        </w:tcMar>
                        <w:vAlign w:val="center"/>
                        <w:hideMark/>
                      </w:tcPr>
                      <w:p w:rsidR="00DA2793" w:rsidRPr="00DA2793" w:rsidRDefault="00DA2793" w:rsidP="00DA2793">
                        <w:pPr>
                          <w:spacing w:after="0" w:line="223" w:lineRule="atLeast"/>
                          <w:rPr>
                            <w:rFonts w:ascii="inherit" w:eastAsia="Times New Roman" w:hAnsi="inherit" w:cs="Times New Roman"/>
                            <w:sz w:val="19"/>
                            <w:szCs w:val="19"/>
                          </w:rPr>
                        </w:pPr>
                        <w:r w:rsidRPr="00DA2793">
                          <w:rPr>
                            <w:rFonts w:ascii="inherit" w:eastAsia="Times New Roman" w:hAnsi="inherit" w:cs="Times New Roman"/>
                            <w:sz w:val="19"/>
                            <w:szCs w:val="19"/>
                          </w:rPr>
                          <w:t>Industries department</w:t>
                        </w:r>
                      </w:p>
                    </w:tc>
                  </w:tr>
                </w:tbl>
                <w:p w:rsidR="00DA2793" w:rsidRPr="00DA2793" w:rsidRDefault="00DA2793" w:rsidP="00DA2793">
                  <w:pPr>
                    <w:spacing w:after="360" w:line="351" w:lineRule="atLeast"/>
                    <w:rPr>
                      <w:rFonts w:ascii="inherit" w:eastAsia="Times New Roman" w:hAnsi="inherit" w:cs="Times New Roman"/>
                      <w:sz w:val="21"/>
                      <w:szCs w:val="21"/>
                    </w:rPr>
                  </w:pPr>
                  <w:r w:rsidRPr="00DA2793">
                    <w:rPr>
                      <w:rFonts w:ascii="inherit" w:eastAsia="Times New Roman" w:hAnsi="inherit" w:cs="Times New Roman"/>
                      <w:sz w:val="21"/>
                      <w:szCs w:val="21"/>
                    </w:rPr>
                    <w:t> </w:t>
                  </w:r>
                </w:p>
                <w:p w:rsidR="00DA2793" w:rsidRPr="00DA2793" w:rsidRDefault="00DA2793" w:rsidP="00DA2793">
                  <w:pPr>
                    <w:spacing w:after="0" w:line="351" w:lineRule="atLeast"/>
                    <w:rPr>
                      <w:rFonts w:ascii="inherit" w:eastAsia="Times New Roman" w:hAnsi="inherit" w:cs="Times New Roman"/>
                      <w:sz w:val="21"/>
                      <w:szCs w:val="21"/>
                    </w:rPr>
                  </w:pPr>
                  <w:r w:rsidRPr="00DA2793">
                    <w:rPr>
                      <w:rFonts w:ascii="inherit" w:eastAsia="Times New Roman" w:hAnsi="inherit" w:cs="Times New Roman"/>
                      <w:b/>
                      <w:bCs/>
                      <w:sz w:val="21"/>
                      <w:u w:val="single"/>
                    </w:rPr>
                    <w:t>LIST OF INDUSTRIAL POLICIES</w:t>
                  </w:r>
                </w:p>
                <w:p w:rsidR="00DA2793" w:rsidRPr="00DA2793" w:rsidRDefault="00DA2793" w:rsidP="00DA2793">
                  <w:pPr>
                    <w:spacing w:after="360" w:line="351" w:lineRule="atLeast"/>
                    <w:rPr>
                      <w:rFonts w:ascii="inherit" w:eastAsia="Times New Roman" w:hAnsi="inherit" w:cs="Times New Roman"/>
                      <w:sz w:val="21"/>
                      <w:szCs w:val="21"/>
                    </w:rPr>
                  </w:pPr>
                  <w:r w:rsidRPr="00DA2793">
                    <w:rPr>
                      <w:rFonts w:ascii="inherit" w:eastAsia="Times New Roman" w:hAnsi="inherit" w:cs="Times New Roman"/>
                      <w:sz w:val="21"/>
                      <w:szCs w:val="21"/>
                    </w:rPr>
                    <w:t>The following policies are being implemented by State Government of Maharashtra for development of Industries in the State:</w:t>
                  </w:r>
                </w:p>
                <w:p w:rsidR="00DA2793" w:rsidRPr="00DA2793" w:rsidRDefault="00DA2793" w:rsidP="00DA2793">
                  <w:pPr>
                    <w:spacing w:after="360" w:line="351" w:lineRule="atLeast"/>
                    <w:rPr>
                      <w:rFonts w:ascii="inherit" w:eastAsia="Times New Roman" w:hAnsi="inherit" w:cs="Times New Roman"/>
                      <w:sz w:val="21"/>
                      <w:szCs w:val="21"/>
                    </w:rPr>
                  </w:pPr>
                  <w:r w:rsidRPr="00DA2793">
                    <w:rPr>
                      <w:rFonts w:ascii="inherit" w:eastAsia="Times New Roman" w:hAnsi="inherit" w:cs="Times New Roman"/>
                      <w:sz w:val="21"/>
                      <w:szCs w:val="21"/>
                    </w:rPr>
                    <w:t>1)   IT Policy</w:t>
                  </w:r>
                </w:p>
                <w:p w:rsidR="00DA2793" w:rsidRPr="00DA2793" w:rsidRDefault="00DA2793" w:rsidP="00DA2793">
                  <w:pPr>
                    <w:spacing w:after="360" w:line="351" w:lineRule="atLeast"/>
                    <w:rPr>
                      <w:rFonts w:ascii="inherit" w:eastAsia="Times New Roman" w:hAnsi="inherit" w:cs="Times New Roman"/>
                      <w:sz w:val="21"/>
                      <w:szCs w:val="21"/>
                    </w:rPr>
                  </w:pPr>
                  <w:r w:rsidRPr="00DA2793">
                    <w:rPr>
                      <w:rFonts w:ascii="inherit" w:eastAsia="Times New Roman" w:hAnsi="inherit" w:cs="Times New Roman"/>
                      <w:sz w:val="21"/>
                      <w:szCs w:val="21"/>
                    </w:rPr>
                    <w:t>2)   Industrial Policy</w:t>
                  </w:r>
                </w:p>
                <w:p w:rsidR="00DA2793" w:rsidRPr="00DA2793" w:rsidRDefault="00DA2793" w:rsidP="00DA2793">
                  <w:pPr>
                    <w:spacing w:after="360" w:line="351" w:lineRule="atLeast"/>
                    <w:rPr>
                      <w:rFonts w:ascii="inherit" w:eastAsia="Times New Roman" w:hAnsi="inherit" w:cs="Times New Roman"/>
                      <w:sz w:val="21"/>
                      <w:szCs w:val="21"/>
                    </w:rPr>
                  </w:pPr>
                  <w:r w:rsidRPr="00DA2793">
                    <w:rPr>
                      <w:rFonts w:ascii="inherit" w:eastAsia="Times New Roman" w:hAnsi="inherit" w:cs="Times New Roman"/>
                      <w:sz w:val="21"/>
                      <w:szCs w:val="21"/>
                    </w:rPr>
                    <w:t>3)   Bio-Technology Policy</w:t>
                  </w:r>
                </w:p>
                <w:p w:rsidR="00DA2793" w:rsidRPr="00DA2793" w:rsidRDefault="00DA2793" w:rsidP="00DA2793">
                  <w:pPr>
                    <w:spacing w:after="360" w:line="351" w:lineRule="atLeast"/>
                    <w:rPr>
                      <w:rFonts w:ascii="inherit" w:eastAsia="Times New Roman" w:hAnsi="inherit" w:cs="Times New Roman"/>
                      <w:sz w:val="21"/>
                      <w:szCs w:val="21"/>
                    </w:rPr>
                  </w:pPr>
                  <w:r w:rsidRPr="00DA2793">
                    <w:rPr>
                      <w:rFonts w:ascii="inherit" w:eastAsia="Times New Roman" w:hAnsi="inherit" w:cs="Times New Roman"/>
                      <w:sz w:val="21"/>
                      <w:szCs w:val="21"/>
                    </w:rPr>
                    <w:t>4)   Special Economic Zone Policy</w:t>
                  </w:r>
                </w:p>
                <w:p w:rsidR="00DA2793" w:rsidRPr="00DA2793" w:rsidRDefault="00DA2793" w:rsidP="00DA2793">
                  <w:pPr>
                    <w:spacing w:after="360" w:line="351" w:lineRule="atLeast"/>
                    <w:rPr>
                      <w:rFonts w:ascii="inherit" w:eastAsia="Times New Roman" w:hAnsi="inherit" w:cs="Times New Roman"/>
                      <w:sz w:val="21"/>
                      <w:szCs w:val="21"/>
                    </w:rPr>
                  </w:pPr>
                  <w:r w:rsidRPr="00DA2793">
                    <w:rPr>
                      <w:rFonts w:ascii="inherit" w:eastAsia="Times New Roman" w:hAnsi="inherit" w:cs="Times New Roman"/>
                      <w:sz w:val="21"/>
                      <w:szCs w:val="21"/>
                    </w:rPr>
                    <w:t>5)   Electronic Policy</w:t>
                  </w:r>
                </w:p>
                <w:p w:rsidR="00DA2793" w:rsidRPr="00DA2793" w:rsidRDefault="00DA2793" w:rsidP="00DA2793">
                  <w:pPr>
                    <w:spacing w:after="360" w:line="351" w:lineRule="atLeast"/>
                    <w:rPr>
                      <w:rFonts w:ascii="inherit" w:eastAsia="Times New Roman" w:hAnsi="inherit" w:cs="Times New Roman"/>
                      <w:sz w:val="21"/>
                      <w:szCs w:val="21"/>
                    </w:rPr>
                  </w:pPr>
                  <w:r w:rsidRPr="00DA2793">
                    <w:rPr>
                      <w:rFonts w:ascii="inherit" w:eastAsia="Times New Roman" w:hAnsi="inherit" w:cs="Times New Roman"/>
                      <w:sz w:val="21"/>
                      <w:szCs w:val="21"/>
                    </w:rPr>
                    <w:t>6)   Retail Trade Policy</w:t>
                  </w:r>
                </w:p>
                <w:p w:rsidR="00DA2793" w:rsidRPr="00DA2793" w:rsidRDefault="00DA2793" w:rsidP="00DA2793">
                  <w:pPr>
                    <w:spacing w:after="360" w:line="351" w:lineRule="atLeast"/>
                    <w:rPr>
                      <w:rFonts w:ascii="inherit" w:eastAsia="Times New Roman" w:hAnsi="inherit" w:cs="Times New Roman"/>
                      <w:sz w:val="21"/>
                      <w:szCs w:val="21"/>
                    </w:rPr>
                  </w:pPr>
                  <w:r w:rsidRPr="00DA2793">
                    <w:rPr>
                      <w:rFonts w:ascii="inherit" w:eastAsia="Times New Roman" w:hAnsi="inherit" w:cs="Times New Roman"/>
                      <w:sz w:val="21"/>
                      <w:szCs w:val="21"/>
                    </w:rPr>
                    <w:lastRenderedPageBreak/>
                    <w:t>7)   Single Window Policy</w:t>
                  </w:r>
                </w:p>
                <w:p w:rsidR="00DA2793" w:rsidRPr="00DA2793" w:rsidRDefault="00DA2793" w:rsidP="00DA2793">
                  <w:pPr>
                    <w:spacing w:after="360" w:line="351" w:lineRule="atLeast"/>
                    <w:rPr>
                      <w:rFonts w:ascii="inherit" w:eastAsia="Times New Roman" w:hAnsi="inherit" w:cs="Times New Roman"/>
                      <w:sz w:val="21"/>
                      <w:szCs w:val="21"/>
                    </w:rPr>
                  </w:pPr>
                  <w:r w:rsidRPr="00DA2793">
                    <w:rPr>
                      <w:rFonts w:ascii="inherit" w:eastAsia="Times New Roman" w:hAnsi="inherit" w:cs="Times New Roman"/>
                      <w:sz w:val="21"/>
                      <w:szCs w:val="21"/>
                    </w:rPr>
                    <w:t>8)   SC/ST Policy</w:t>
                  </w:r>
                </w:p>
                <w:p w:rsidR="00DA2793" w:rsidRPr="00DA2793" w:rsidRDefault="00DA2793" w:rsidP="00DA2793">
                  <w:pPr>
                    <w:spacing w:after="0" w:line="351" w:lineRule="atLeast"/>
                    <w:rPr>
                      <w:rFonts w:ascii="inherit" w:eastAsia="Times New Roman" w:hAnsi="inherit" w:cs="Times New Roman"/>
                      <w:sz w:val="21"/>
                      <w:szCs w:val="21"/>
                    </w:rPr>
                  </w:pPr>
                  <w:r w:rsidRPr="00DA2793">
                    <w:rPr>
                      <w:rFonts w:ascii="inherit" w:eastAsia="Times New Roman" w:hAnsi="inherit" w:cs="Times New Roman"/>
                      <w:sz w:val="21"/>
                      <w:szCs w:val="21"/>
                    </w:rPr>
                    <w:t xml:space="preserve">9)   Bharat </w:t>
                  </w:r>
                  <w:proofErr w:type="spellStart"/>
                  <w:r w:rsidRPr="00DA2793">
                    <w:rPr>
                      <w:rFonts w:ascii="inherit" w:eastAsia="Times New Roman" w:hAnsi="inherit" w:cs="Times New Roman"/>
                      <w:sz w:val="21"/>
                      <w:szCs w:val="21"/>
                    </w:rPr>
                    <w:t>Ratna</w:t>
                  </w:r>
                  <w:proofErr w:type="spellEnd"/>
                  <w:r w:rsidRPr="00DA2793">
                    <w:rPr>
                      <w:rFonts w:ascii="inherit" w:eastAsia="Times New Roman" w:hAnsi="inherit" w:cs="Times New Roman"/>
                      <w:sz w:val="21"/>
                      <w:szCs w:val="21"/>
                    </w:rPr>
                    <w:t xml:space="preserve"> Dr. </w:t>
                  </w:r>
                  <w:proofErr w:type="spellStart"/>
                  <w:r w:rsidRPr="00DA2793">
                    <w:rPr>
                      <w:rFonts w:ascii="inherit" w:eastAsia="Times New Roman" w:hAnsi="inherit" w:cs="Times New Roman"/>
                      <w:sz w:val="21"/>
                      <w:szCs w:val="21"/>
                    </w:rPr>
                    <w:t>Babasaheb</w:t>
                  </w:r>
                  <w:proofErr w:type="spellEnd"/>
                  <w:r w:rsidRPr="00DA2793">
                    <w:rPr>
                      <w:rFonts w:ascii="inherit" w:eastAsia="Times New Roman" w:hAnsi="inherit" w:cs="Times New Roman"/>
                      <w:sz w:val="21"/>
                      <w:szCs w:val="21"/>
                    </w:rPr>
                    <w:t xml:space="preserve"> </w:t>
                  </w:r>
                  <w:proofErr w:type="spellStart"/>
                  <w:r w:rsidRPr="00DA2793">
                    <w:rPr>
                      <w:rFonts w:ascii="inherit" w:eastAsia="Times New Roman" w:hAnsi="inherit" w:cs="Times New Roman"/>
                      <w:sz w:val="21"/>
                      <w:szCs w:val="21"/>
                    </w:rPr>
                    <w:t>Ambedkar</w:t>
                  </w:r>
                  <w:proofErr w:type="spellEnd"/>
                  <w:r w:rsidRPr="00DA2793">
                    <w:rPr>
                      <w:rFonts w:ascii="inherit" w:eastAsia="Times New Roman" w:hAnsi="inherit" w:cs="Times New Roman"/>
                      <w:sz w:val="21"/>
                      <w:szCs w:val="21"/>
                    </w:rPr>
                    <w:t xml:space="preserve"> Special Package Scheme of incentive for SC/ST Entrepreneur.</w:t>
                  </w:r>
                </w:p>
              </w:tc>
            </w:tr>
          </w:tbl>
          <w:p w:rsidR="00DA2793" w:rsidRPr="00DA2793" w:rsidRDefault="00DA2793" w:rsidP="00DA2793">
            <w:pPr>
              <w:spacing w:after="0" w:line="275" w:lineRule="atLeast"/>
              <w:rPr>
                <w:rFonts w:ascii="inherit" w:eastAsia="Times New Roman" w:hAnsi="inherit" w:cs="Times New Roman"/>
                <w:sz w:val="23"/>
                <w:szCs w:val="23"/>
              </w:rPr>
            </w:pPr>
          </w:p>
        </w:tc>
      </w:tr>
      <w:tr w:rsidR="00DA2793" w:rsidRPr="00DA2793" w:rsidTr="00DA2793">
        <w:tc>
          <w:tcPr>
            <w:tcW w:w="0" w:type="auto"/>
            <w:tcBorders>
              <w:top w:val="nil"/>
              <w:left w:val="nil"/>
              <w:bottom w:val="single" w:sz="6" w:space="0" w:color="DDDDDD"/>
              <w:right w:val="nil"/>
            </w:tcBorders>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p>
        </w:tc>
      </w:tr>
      <w:tr w:rsidR="00DA2793" w:rsidRPr="00DA2793" w:rsidTr="00DA2793">
        <w:tc>
          <w:tcPr>
            <w:tcW w:w="0" w:type="auto"/>
            <w:tcBorders>
              <w:top w:val="nil"/>
              <w:left w:val="nil"/>
              <w:bottom w:val="single" w:sz="6" w:space="0" w:color="DDDDDD"/>
              <w:right w:val="nil"/>
            </w:tcBorders>
            <w:shd w:val="clear" w:color="auto" w:fill="F9F9F9"/>
            <w:tcMar>
              <w:top w:w="182" w:type="dxa"/>
              <w:left w:w="182" w:type="dxa"/>
              <w:bottom w:w="182" w:type="dxa"/>
              <w:right w:w="182" w:type="dxa"/>
            </w:tcMar>
            <w:vAlign w:val="center"/>
            <w:hideMark/>
          </w:tcPr>
          <w:p w:rsidR="00DA2793" w:rsidRPr="00DA2793" w:rsidRDefault="00DA2793" w:rsidP="00DA2793">
            <w:pPr>
              <w:spacing w:after="0" w:line="275" w:lineRule="atLeast"/>
              <w:rPr>
                <w:rFonts w:ascii="inherit" w:eastAsia="Times New Roman" w:hAnsi="inherit" w:cs="Times New Roman"/>
                <w:sz w:val="23"/>
                <w:szCs w:val="23"/>
              </w:rPr>
            </w:pPr>
            <w:r w:rsidRPr="00DA2793">
              <w:rPr>
                <w:rFonts w:ascii="inherit" w:eastAsia="Times New Roman" w:hAnsi="inherit" w:cs="Times New Roman"/>
                <w:b/>
                <w:bCs/>
                <w:sz w:val="23"/>
                <w:u w:val="single"/>
              </w:rPr>
              <w:t>MAHARASHTRA – THE PERENNIAL INDUSTRIAL LEADER</w:t>
            </w:r>
          </w:p>
        </w:tc>
      </w:tr>
    </w:tbl>
    <w:p w:rsidR="006E0F8E" w:rsidRDefault="00DA2793"/>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3574"/>
    <w:multiLevelType w:val="multilevel"/>
    <w:tmpl w:val="CE5C2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6875D0"/>
    <w:multiLevelType w:val="multilevel"/>
    <w:tmpl w:val="02388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70C16B7"/>
    <w:multiLevelType w:val="multilevel"/>
    <w:tmpl w:val="65501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9082C2B"/>
    <w:multiLevelType w:val="multilevel"/>
    <w:tmpl w:val="48AC6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DF34D3C"/>
    <w:multiLevelType w:val="multilevel"/>
    <w:tmpl w:val="8FD67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3782289"/>
    <w:multiLevelType w:val="multilevel"/>
    <w:tmpl w:val="3E26B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5982E8A"/>
    <w:multiLevelType w:val="multilevel"/>
    <w:tmpl w:val="4F389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F1C2D71"/>
    <w:multiLevelType w:val="multilevel"/>
    <w:tmpl w:val="F8A8D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FED0211"/>
    <w:multiLevelType w:val="multilevel"/>
    <w:tmpl w:val="DC1EF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198048C"/>
    <w:multiLevelType w:val="multilevel"/>
    <w:tmpl w:val="5492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B4C2E67"/>
    <w:multiLevelType w:val="multilevel"/>
    <w:tmpl w:val="AD4CA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C476CDC"/>
    <w:multiLevelType w:val="multilevel"/>
    <w:tmpl w:val="01D4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F8C57A6"/>
    <w:multiLevelType w:val="multilevel"/>
    <w:tmpl w:val="68C49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0946AD7"/>
    <w:multiLevelType w:val="multilevel"/>
    <w:tmpl w:val="0AFA7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1177A62"/>
    <w:multiLevelType w:val="multilevel"/>
    <w:tmpl w:val="8558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2616632"/>
    <w:multiLevelType w:val="multilevel"/>
    <w:tmpl w:val="A9F80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7E923C9"/>
    <w:multiLevelType w:val="multilevel"/>
    <w:tmpl w:val="07E89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7FC6F45"/>
    <w:multiLevelType w:val="multilevel"/>
    <w:tmpl w:val="F6828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EF73916"/>
    <w:multiLevelType w:val="multilevel"/>
    <w:tmpl w:val="64B4B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7DE59D0"/>
    <w:multiLevelType w:val="multilevel"/>
    <w:tmpl w:val="6FD4A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C325BC6"/>
    <w:multiLevelType w:val="multilevel"/>
    <w:tmpl w:val="01DE1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2D57A9B"/>
    <w:multiLevelType w:val="multilevel"/>
    <w:tmpl w:val="BBB6B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A8A2F5C"/>
    <w:multiLevelType w:val="multilevel"/>
    <w:tmpl w:val="4FF86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81542E8"/>
    <w:multiLevelType w:val="multilevel"/>
    <w:tmpl w:val="1BBC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C1239AC"/>
    <w:multiLevelType w:val="multilevel"/>
    <w:tmpl w:val="82F0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1EE02D2"/>
    <w:multiLevelType w:val="multilevel"/>
    <w:tmpl w:val="BA64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3782294"/>
    <w:multiLevelType w:val="multilevel"/>
    <w:tmpl w:val="6D6A0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75B3E0E"/>
    <w:multiLevelType w:val="multilevel"/>
    <w:tmpl w:val="9F3C6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85E78B2"/>
    <w:multiLevelType w:val="multilevel"/>
    <w:tmpl w:val="4BCE8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DB428C5"/>
    <w:multiLevelType w:val="multilevel"/>
    <w:tmpl w:val="82547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DD51FD0"/>
    <w:multiLevelType w:val="multilevel"/>
    <w:tmpl w:val="4796A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8"/>
  </w:num>
  <w:num w:numId="3">
    <w:abstractNumId w:val="1"/>
  </w:num>
  <w:num w:numId="4">
    <w:abstractNumId w:val="7"/>
  </w:num>
  <w:num w:numId="5">
    <w:abstractNumId w:val="24"/>
  </w:num>
  <w:num w:numId="6">
    <w:abstractNumId w:val="18"/>
  </w:num>
  <w:num w:numId="7">
    <w:abstractNumId w:val="30"/>
  </w:num>
  <w:num w:numId="8">
    <w:abstractNumId w:val="23"/>
  </w:num>
  <w:num w:numId="9">
    <w:abstractNumId w:val="21"/>
  </w:num>
  <w:num w:numId="10">
    <w:abstractNumId w:val="14"/>
  </w:num>
  <w:num w:numId="11">
    <w:abstractNumId w:val="6"/>
  </w:num>
  <w:num w:numId="12">
    <w:abstractNumId w:val="15"/>
  </w:num>
  <w:num w:numId="13">
    <w:abstractNumId w:val="16"/>
  </w:num>
  <w:num w:numId="14">
    <w:abstractNumId w:val="2"/>
  </w:num>
  <w:num w:numId="15">
    <w:abstractNumId w:val="3"/>
  </w:num>
  <w:num w:numId="16">
    <w:abstractNumId w:val="28"/>
  </w:num>
  <w:num w:numId="17">
    <w:abstractNumId w:val="13"/>
  </w:num>
  <w:num w:numId="18">
    <w:abstractNumId w:val="9"/>
  </w:num>
  <w:num w:numId="19">
    <w:abstractNumId w:val="5"/>
  </w:num>
  <w:num w:numId="20">
    <w:abstractNumId w:val="10"/>
  </w:num>
  <w:num w:numId="21">
    <w:abstractNumId w:val="17"/>
  </w:num>
  <w:num w:numId="22">
    <w:abstractNumId w:val="12"/>
  </w:num>
  <w:num w:numId="23">
    <w:abstractNumId w:val="29"/>
  </w:num>
  <w:num w:numId="24">
    <w:abstractNumId w:val="22"/>
  </w:num>
  <w:num w:numId="25">
    <w:abstractNumId w:val="20"/>
  </w:num>
  <w:num w:numId="26">
    <w:abstractNumId w:val="25"/>
  </w:num>
  <w:num w:numId="27">
    <w:abstractNumId w:val="4"/>
  </w:num>
  <w:num w:numId="28">
    <w:abstractNumId w:val="11"/>
  </w:num>
  <w:num w:numId="29">
    <w:abstractNumId w:val="26"/>
  </w:num>
  <w:num w:numId="30">
    <w:abstractNumId w:val="19"/>
  </w:num>
  <w:num w:numId="3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A2793"/>
    <w:rsid w:val="004E5A86"/>
    <w:rsid w:val="00872D89"/>
    <w:rsid w:val="00957171"/>
    <w:rsid w:val="009D7BD6"/>
    <w:rsid w:val="00DA2793"/>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DA279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DA279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2793"/>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DA2793"/>
    <w:rPr>
      <w:rFonts w:ascii="Times New Roman" w:eastAsia="Times New Roman" w:hAnsi="Times New Roman" w:cs="Times New Roman"/>
      <w:b/>
      <w:bCs/>
      <w:sz w:val="27"/>
      <w:szCs w:val="27"/>
    </w:rPr>
  </w:style>
  <w:style w:type="character" w:customStyle="1" w:styleId="resp">
    <w:name w:val="resp"/>
    <w:basedOn w:val="DefaultParagraphFont"/>
    <w:rsid w:val="00DA2793"/>
  </w:style>
  <w:style w:type="character" w:customStyle="1" w:styleId="post-meta-author">
    <w:name w:val="post-meta-author"/>
    <w:basedOn w:val="DefaultParagraphFont"/>
    <w:rsid w:val="00DA2793"/>
  </w:style>
  <w:style w:type="character" w:styleId="Hyperlink">
    <w:name w:val="Hyperlink"/>
    <w:basedOn w:val="DefaultParagraphFont"/>
    <w:uiPriority w:val="99"/>
    <w:semiHidden/>
    <w:unhideWhenUsed/>
    <w:rsid w:val="00DA2793"/>
    <w:rPr>
      <w:color w:val="0000FF"/>
      <w:u w:val="single"/>
    </w:rPr>
  </w:style>
  <w:style w:type="character" w:styleId="FollowedHyperlink">
    <w:name w:val="FollowedHyperlink"/>
    <w:basedOn w:val="DefaultParagraphFont"/>
    <w:uiPriority w:val="99"/>
    <w:semiHidden/>
    <w:unhideWhenUsed/>
    <w:rsid w:val="00DA2793"/>
    <w:rPr>
      <w:color w:val="800080"/>
      <w:u w:val="single"/>
    </w:rPr>
  </w:style>
  <w:style w:type="character" w:customStyle="1" w:styleId="post-meta-date">
    <w:name w:val="post-meta-date"/>
    <w:basedOn w:val="DefaultParagraphFont"/>
    <w:rsid w:val="00DA2793"/>
  </w:style>
  <w:style w:type="character" w:customStyle="1" w:styleId="post-comments">
    <w:name w:val="post-comments"/>
    <w:basedOn w:val="DefaultParagraphFont"/>
    <w:rsid w:val="00DA2793"/>
  </w:style>
  <w:style w:type="character" w:customStyle="1" w:styleId="fa">
    <w:name w:val="fa"/>
    <w:basedOn w:val="DefaultParagraphFont"/>
    <w:rsid w:val="00DA2793"/>
  </w:style>
  <w:style w:type="paragraph" w:customStyle="1" w:styleId="related-posts-title">
    <w:name w:val="related-posts-title"/>
    <w:basedOn w:val="Normal"/>
    <w:rsid w:val="00DA27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tegory">
    <w:name w:val="category"/>
    <w:basedOn w:val="Normal"/>
    <w:rsid w:val="00DA2793"/>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DA279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A2793"/>
    <w:rPr>
      <w:b/>
      <w:bCs/>
    </w:rPr>
  </w:style>
  <w:style w:type="paragraph" w:styleId="BalloonText">
    <w:name w:val="Balloon Text"/>
    <w:basedOn w:val="Normal"/>
    <w:link w:val="BalloonTextChar"/>
    <w:uiPriority w:val="99"/>
    <w:semiHidden/>
    <w:unhideWhenUsed/>
    <w:rsid w:val="00DA27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7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66045986">
      <w:bodyDiv w:val="1"/>
      <w:marLeft w:val="0"/>
      <w:marRight w:val="0"/>
      <w:marTop w:val="0"/>
      <w:marBottom w:val="0"/>
      <w:divBdr>
        <w:top w:val="none" w:sz="0" w:space="0" w:color="auto"/>
        <w:left w:val="none" w:sz="0" w:space="0" w:color="auto"/>
        <w:bottom w:val="none" w:sz="0" w:space="0" w:color="auto"/>
        <w:right w:val="none" w:sz="0" w:space="0" w:color="auto"/>
      </w:divBdr>
      <w:divsChild>
        <w:div w:id="1310524792">
          <w:marLeft w:val="0"/>
          <w:marRight w:val="0"/>
          <w:marTop w:val="0"/>
          <w:marBottom w:val="75"/>
          <w:divBdr>
            <w:top w:val="none" w:sz="0" w:space="0" w:color="auto"/>
            <w:left w:val="none" w:sz="0" w:space="0" w:color="auto"/>
            <w:bottom w:val="none" w:sz="0" w:space="0" w:color="auto"/>
            <w:right w:val="none" w:sz="0" w:space="0" w:color="auto"/>
          </w:divBdr>
          <w:divsChild>
            <w:div w:id="799037087">
              <w:marLeft w:val="0"/>
              <w:marRight w:val="0"/>
              <w:marTop w:val="0"/>
              <w:marBottom w:val="0"/>
              <w:divBdr>
                <w:top w:val="none" w:sz="0" w:space="0" w:color="auto"/>
                <w:left w:val="none" w:sz="0" w:space="0" w:color="auto"/>
                <w:bottom w:val="none" w:sz="0" w:space="0" w:color="auto"/>
                <w:right w:val="none" w:sz="0" w:space="0" w:color="auto"/>
              </w:divBdr>
            </w:div>
            <w:div w:id="97715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21878">
      <w:bodyDiv w:val="1"/>
      <w:marLeft w:val="0"/>
      <w:marRight w:val="0"/>
      <w:marTop w:val="0"/>
      <w:marBottom w:val="0"/>
      <w:divBdr>
        <w:top w:val="none" w:sz="0" w:space="0" w:color="auto"/>
        <w:left w:val="none" w:sz="0" w:space="0" w:color="auto"/>
        <w:bottom w:val="none" w:sz="0" w:space="0" w:color="auto"/>
        <w:right w:val="none" w:sz="0" w:space="0" w:color="auto"/>
      </w:divBdr>
      <w:divsChild>
        <w:div w:id="486171826">
          <w:marLeft w:val="0"/>
          <w:marRight w:val="0"/>
          <w:marTop w:val="0"/>
          <w:marBottom w:val="600"/>
          <w:divBdr>
            <w:top w:val="none" w:sz="0" w:space="0" w:color="auto"/>
            <w:left w:val="none" w:sz="0" w:space="0" w:color="auto"/>
            <w:bottom w:val="none" w:sz="0" w:space="0" w:color="auto"/>
            <w:right w:val="none" w:sz="0" w:space="0" w:color="auto"/>
          </w:divBdr>
          <w:divsChild>
            <w:div w:id="549997684">
              <w:marLeft w:val="0"/>
              <w:marRight w:val="0"/>
              <w:marTop w:val="150"/>
              <w:marBottom w:val="0"/>
              <w:divBdr>
                <w:top w:val="single" w:sz="6" w:space="12" w:color="DDDDDD"/>
                <w:left w:val="none" w:sz="0" w:space="0" w:color="auto"/>
                <w:bottom w:val="none" w:sz="0" w:space="0" w:color="auto"/>
                <w:right w:val="none" w:sz="0" w:space="0" w:color="auto"/>
              </w:divBdr>
            </w:div>
          </w:divsChild>
        </w:div>
        <w:div w:id="948663193">
          <w:marLeft w:val="0"/>
          <w:marRight w:val="0"/>
          <w:marTop w:val="0"/>
          <w:marBottom w:val="600"/>
          <w:divBdr>
            <w:top w:val="none" w:sz="0" w:space="0" w:color="auto"/>
            <w:left w:val="none" w:sz="0" w:space="0" w:color="auto"/>
            <w:bottom w:val="none" w:sz="0" w:space="0" w:color="auto"/>
            <w:right w:val="none" w:sz="0" w:space="0" w:color="auto"/>
          </w:divBdr>
        </w:div>
        <w:div w:id="105081767">
          <w:marLeft w:val="0"/>
          <w:marRight w:val="0"/>
          <w:marTop w:val="0"/>
          <w:marBottom w:val="0"/>
          <w:divBdr>
            <w:top w:val="none" w:sz="0" w:space="0" w:color="auto"/>
            <w:left w:val="none" w:sz="0" w:space="0" w:color="auto"/>
            <w:bottom w:val="none" w:sz="0" w:space="0" w:color="auto"/>
            <w:right w:val="none" w:sz="0" w:space="0" w:color="auto"/>
          </w:divBdr>
          <w:divsChild>
            <w:div w:id="1278410935">
              <w:marLeft w:val="0"/>
              <w:marRight w:val="0"/>
              <w:marTop w:val="0"/>
              <w:marBottom w:val="0"/>
              <w:divBdr>
                <w:top w:val="none" w:sz="0" w:space="0" w:color="auto"/>
                <w:left w:val="none" w:sz="0" w:space="0" w:color="auto"/>
                <w:bottom w:val="none" w:sz="0" w:space="0" w:color="auto"/>
                <w:right w:val="none" w:sz="0" w:space="0" w:color="auto"/>
              </w:divBdr>
            </w:div>
          </w:divsChild>
        </w:div>
        <w:div w:id="1600024079">
          <w:marLeft w:val="0"/>
          <w:marRight w:val="0"/>
          <w:marTop w:val="0"/>
          <w:marBottom w:val="0"/>
          <w:divBdr>
            <w:top w:val="none" w:sz="0" w:space="0" w:color="auto"/>
            <w:left w:val="none" w:sz="0" w:space="0" w:color="auto"/>
            <w:bottom w:val="none" w:sz="0" w:space="0" w:color="auto"/>
            <w:right w:val="none" w:sz="0" w:space="0" w:color="auto"/>
          </w:divBdr>
          <w:divsChild>
            <w:div w:id="54568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445395">
      <w:bodyDiv w:val="1"/>
      <w:marLeft w:val="0"/>
      <w:marRight w:val="0"/>
      <w:marTop w:val="0"/>
      <w:marBottom w:val="0"/>
      <w:divBdr>
        <w:top w:val="none" w:sz="0" w:space="0" w:color="auto"/>
        <w:left w:val="none" w:sz="0" w:space="0" w:color="auto"/>
        <w:bottom w:val="none" w:sz="0" w:space="0" w:color="auto"/>
        <w:right w:val="none" w:sz="0" w:space="0" w:color="auto"/>
      </w:divBdr>
      <w:divsChild>
        <w:div w:id="8028474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scconline.com/blog/maharashtra-favourite-industrial-state-indi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scconline.com/blog/maharashtra-favourite-industrial-state-india/" TargetMode="External"/><Relationship Id="rId11" Type="http://schemas.openxmlformats.org/officeDocument/2006/relationships/image" Target="media/image3.png"/><Relationship Id="rId5" Type="http://schemas.openxmlformats.org/officeDocument/2006/relationships/hyperlink" Target="http://www.ascconline.com/blog/author/asccblog/"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ascconline.com/blog/midc-land-auction-and-bid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5623</Words>
  <Characters>32053</Characters>
  <Application>Microsoft Office Word</Application>
  <DocSecurity>0</DocSecurity>
  <Lines>267</Lines>
  <Paragraphs>75</Paragraphs>
  <ScaleCrop>false</ScaleCrop>
  <Company/>
  <LinksUpToDate>false</LinksUpToDate>
  <CharactersWithSpaces>37601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2019-03-29T07:43:00Z</dcterms:created>
  <dcterms:modified xsi:type="dcterms:W3CDTF">2019-03-29T07:44:00Z</dcterms:modified>
</cp:coreProperties>
</file>